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FBB7B" w14:textId="77777777" w:rsidR="00E50CE0" w:rsidRPr="00E50CE0" w:rsidRDefault="00E50CE0" w:rsidP="00E50CE0">
      <w:pPr>
        <w:pStyle w:val="1"/>
        <w:jc w:val="center"/>
        <w:rPr>
          <w:sz w:val="24"/>
          <w:szCs w:val="24"/>
        </w:rPr>
      </w:pPr>
      <w:r w:rsidRPr="00E50CE0">
        <w:rPr>
          <w:sz w:val="24"/>
          <w:szCs w:val="24"/>
        </w:rPr>
        <w:t>Climate Adaptation and Mitigation Program for Aral Sea Basin (CAMP4ASB)</w:t>
      </w:r>
    </w:p>
    <w:p w14:paraId="3EA8308E" w14:textId="77777777" w:rsidR="00E50CE0" w:rsidRPr="0078294B" w:rsidRDefault="00E50CE0" w:rsidP="00E50CE0">
      <w:pPr>
        <w:jc w:val="center"/>
        <w:rPr>
          <w:color w:val="000000" w:themeColor="text1"/>
        </w:rPr>
      </w:pPr>
    </w:p>
    <w:p w14:paraId="555B8D61" w14:textId="77777777" w:rsidR="00E50CE0" w:rsidRPr="00E50CE0" w:rsidRDefault="00E50CE0" w:rsidP="00E50CE0">
      <w:pPr>
        <w:jc w:val="center"/>
        <w:rPr>
          <w:rFonts w:ascii="Calibri" w:hAnsi="Calibri" w:cs="Calibri"/>
          <w:i/>
        </w:rPr>
      </w:pPr>
      <w:r w:rsidRPr="00E50CE0">
        <w:rPr>
          <w:rFonts w:ascii="Calibri" w:hAnsi="Calibri" w:cs="Calibri"/>
          <w:i/>
        </w:rPr>
        <w:t xml:space="preserve">Terms of Reference for International Consultant (firm) for </w:t>
      </w:r>
    </w:p>
    <w:p w14:paraId="344B9B41" w14:textId="77777777" w:rsidR="00E50CE0" w:rsidRPr="0078294B" w:rsidRDefault="00E50CE0" w:rsidP="00E50CE0">
      <w:pPr>
        <w:pBdr>
          <w:bottom w:val="single" w:sz="4" w:space="1" w:color="auto"/>
        </w:pBdr>
        <w:jc w:val="center"/>
        <w:rPr>
          <w:b/>
          <w:color w:val="000000" w:themeColor="text1"/>
        </w:rPr>
      </w:pPr>
    </w:p>
    <w:p w14:paraId="538FDE5C" w14:textId="77777777" w:rsidR="00E50CE0" w:rsidRPr="00E50CE0" w:rsidRDefault="00E50CE0" w:rsidP="00E50CE0">
      <w:pPr>
        <w:pBdr>
          <w:bottom w:val="single" w:sz="4" w:space="1" w:color="auto"/>
        </w:pBdr>
        <w:jc w:val="center"/>
        <w:rPr>
          <w:rFonts w:ascii="Calibri" w:hAnsi="Calibri" w:cs="Calibri"/>
          <w:b/>
          <w:color w:val="00B050"/>
          <w:lang w:eastAsia="ru-RU"/>
        </w:rPr>
      </w:pPr>
      <w:r w:rsidRPr="00E50CE0">
        <w:rPr>
          <w:rFonts w:ascii="Calibri" w:hAnsi="Calibri" w:cs="Calibri"/>
          <w:b/>
          <w:color w:val="00B050"/>
          <w:lang w:eastAsia="ru-RU"/>
        </w:rPr>
        <w:t>Facilitation of the student research competition in Central Asia</w:t>
      </w:r>
    </w:p>
    <w:p w14:paraId="51524FC7" w14:textId="77777777" w:rsidR="00E50CE0" w:rsidRPr="0078294B" w:rsidRDefault="00E50CE0" w:rsidP="00E50CE0">
      <w:pPr>
        <w:pBdr>
          <w:bottom w:val="single" w:sz="4" w:space="1" w:color="auto"/>
        </w:pBdr>
        <w:jc w:val="center"/>
        <w:rPr>
          <w:b/>
          <w:color w:val="00B050"/>
        </w:rPr>
      </w:pPr>
    </w:p>
    <w:p w14:paraId="5DCB75C2" w14:textId="77777777" w:rsidR="00E50CE0" w:rsidRPr="0078294B" w:rsidRDefault="00E50CE0" w:rsidP="00E50CE0">
      <w:pPr>
        <w:pBdr>
          <w:bottom w:val="single" w:sz="4" w:space="1" w:color="auto"/>
        </w:pBdr>
        <w:jc w:val="center"/>
        <w:rPr>
          <w:b/>
          <w:color w:val="00B050"/>
        </w:rPr>
      </w:pPr>
    </w:p>
    <w:p w14:paraId="617185F7" w14:textId="77777777" w:rsidR="00E50CE0" w:rsidRPr="00B07CD4" w:rsidRDefault="00E50CE0" w:rsidP="00E50CE0">
      <w:pPr>
        <w:pBdr>
          <w:bottom w:val="single" w:sz="4" w:space="1" w:color="auto"/>
        </w:pBdr>
        <w:jc w:val="center"/>
        <w:rPr>
          <w:rFonts w:asciiTheme="minorHAnsi" w:hAnsiTheme="minorHAnsi"/>
          <w:b/>
          <w:color w:val="0070C0"/>
        </w:rPr>
      </w:pPr>
      <w:r w:rsidRPr="0078294B">
        <w:rPr>
          <w:b/>
          <w:color w:val="0070C0"/>
        </w:rPr>
        <w:t xml:space="preserve">Background </w:t>
      </w:r>
    </w:p>
    <w:p w14:paraId="5B2D438C" w14:textId="77777777" w:rsidR="00E50CE0" w:rsidRPr="00B07CD4" w:rsidRDefault="00E50CE0" w:rsidP="00E50CE0">
      <w:pPr>
        <w:pStyle w:val="a8"/>
        <w:spacing w:before="0" w:beforeAutospacing="0" w:after="240" w:afterAutospacing="0"/>
        <w:jc w:val="both"/>
        <w:rPr>
          <w:rFonts w:asciiTheme="minorHAnsi" w:eastAsia="Times New Roman" w:hAnsiTheme="minorHAnsi" w:cs="Calibri"/>
          <w:color w:val="auto"/>
          <w:lang w:eastAsia="ru-RU"/>
        </w:rPr>
      </w:pPr>
      <w:r w:rsidRPr="00B07CD4">
        <w:rPr>
          <w:rFonts w:asciiTheme="minorHAnsi" w:eastAsia="Times New Roman" w:hAnsiTheme="minorHAnsi" w:cs="Calibri"/>
          <w:color w:val="auto"/>
          <w:lang w:eastAsia="ru-RU"/>
        </w:rPr>
        <w:t xml:space="preserve">The Climate Adaptation and Mitigation Program for Aral Sea Basin (CAMP4ASB) aims to enhance regionally coordinated access to improved climate change knowledge services for key stakeholders (e.g., policy makers, communities, and civil society) in participating Central Asian countries as well as to increased investments and capacity building that, combined, will address climate challenges common to these countries. </w:t>
      </w:r>
    </w:p>
    <w:p w14:paraId="7285447F" w14:textId="77777777" w:rsidR="00E50CE0" w:rsidRPr="00B07CD4" w:rsidRDefault="00E50CE0" w:rsidP="00E50CE0">
      <w:pPr>
        <w:pStyle w:val="a8"/>
        <w:spacing w:before="0" w:beforeAutospacing="0" w:after="240" w:afterAutospacing="0"/>
        <w:jc w:val="both"/>
        <w:rPr>
          <w:rFonts w:asciiTheme="minorHAnsi" w:eastAsia="Times New Roman" w:hAnsiTheme="minorHAnsi" w:cs="Calibri"/>
          <w:color w:val="auto"/>
          <w:lang w:eastAsia="ru-RU"/>
        </w:rPr>
      </w:pPr>
      <w:r w:rsidRPr="00B07CD4">
        <w:rPr>
          <w:rFonts w:asciiTheme="minorHAnsi" w:eastAsia="Times New Roman" w:hAnsiTheme="minorHAnsi" w:cs="Calibri"/>
          <w:color w:val="auto"/>
          <w:lang w:eastAsia="ru-RU"/>
        </w:rPr>
        <w:t>This assignment is to be carried under the Component 1 of the CAMP4ASB project, “Regional Climate Knowledge Services”, and refers to the following sub-activity of the project: 1.5. “Capacity building”</w:t>
      </w:r>
      <w:r w:rsidRPr="00B07CD4">
        <w:rPr>
          <w:rFonts w:asciiTheme="minorHAnsi" w:eastAsia="Times New Roman" w:hAnsiTheme="minorHAnsi" w:cs="Calibri"/>
          <w:color w:val="auto"/>
          <w:vertAlign w:val="superscript"/>
          <w:lang w:eastAsia="ru-RU"/>
        </w:rPr>
        <w:footnoteReference w:id="1"/>
      </w:r>
      <w:r w:rsidRPr="00B07CD4">
        <w:rPr>
          <w:rFonts w:asciiTheme="minorHAnsi" w:eastAsia="Times New Roman" w:hAnsiTheme="minorHAnsi" w:cs="Calibri"/>
          <w:color w:val="auto"/>
          <w:vertAlign w:val="superscript"/>
          <w:lang w:eastAsia="ru-RU"/>
        </w:rPr>
        <w:t xml:space="preserve"> </w:t>
      </w:r>
    </w:p>
    <w:p w14:paraId="2D1975F5" w14:textId="6798D0DB" w:rsidR="00E50CE0" w:rsidRPr="00B07CD4" w:rsidRDefault="00E50CE0" w:rsidP="00E50CE0">
      <w:pPr>
        <w:pStyle w:val="a8"/>
        <w:spacing w:before="0" w:beforeAutospacing="0" w:after="240" w:afterAutospacing="0"/>
        <w:jc w:val="both"/>
        <w:rPr>
          <w:rFonts w:asciiTheme="minorHAnsi" w:eastAsia="Times New Roman" w:hAnsiTheme="minorHAnsi" w:cs="Calibri"/>
          <w:color w:val="auto"/>
          <w:lang w:eastAsia="ru-RU"/>
        </w:rPr>
      </w:pPr>
      <w:r w:rsidRPr="00B07CD4">
        <w:rPr>
          <w:rFonts w:asciiTheme="minorHAnsi" w:eastAsia="Times New Roman" w:hAnsiTheme="minorHAnsi" w:cs="Calibri"/>
          <w:color w:val="auto"/>
          <w:lang w:eastAsia="ru-RU"/>
        </w:rPr>
        <w:t xml:space="preserve">The student research competition aims to build the capacities of young specialists in climate change issues and sustainable management of natural resources in the Central Asian countries. The competition is open for students </w:t>
      </w:r>
      <w:r w:rsidR="0096270E">
        <w:rPr>
          <w:rFonts w:asciiTheme="minorHAnsi" w:eastAsia="Times New Roman" w:hAnsiTheme="minorHAnsi" w:cs="Calibri"/>
          <w:color w:val="auto"/>
          <w:lang w:eastAsia="ru-RU"/>
        </w:rPr>
        <w:t xml:space="preserve">(Master and PhD programs) </w:t>
      </w:r>
      <w:r w:rsidRPr="00B07CD4">
        <w:rPr>
          <w:rFonts w:asciiTheme="minorHAnsi" w:eastAsia="Times New Roman" w:hAnsiTheme="minorHAnsi" w:cs="Calibri"/>
          <w:color w:val="auto"/>
          <w:lang w:eastAsia="ru-RU"/>
        </w:rPr>
        <w:t>from universities within the Central Asian region, who plan to focus their research on climate-related issues in water, land, energy resources or environmental management</w:t>
      </w:r>
      <w:r w:rsidRPr="00B07CD4">
        <w:rPr>
          <w:rStyle w:val="a5"/>
          <w:rFonts w:asciiTheme="minorHAnsi" w:eastAsia="Times New Roman" w:hAnsiTheme="minorHAnsi" w:cs="Calibri"/>
          <w:color w:val="auto"/>
          <w:lang w:eastAsia="ru-RU"/>
        </w:rPr>
        <w:footnoteReference w:id="2"/>
      </w:r>
    </w:p>
    <w:p w14:paraId="403EED4D" w14:textId="0D75202E" w:rsidR="00E50CE0" w:rsidRPr="00B07CD4" w:rsidRDefault="00E50CE0" w:rsidP="00C7276D">
      <w:pPr>
        <w:pStyle w:val="a6"/>
        <w:numPr>
          <w:ilvl w:val="0"/>
          <w:numId w:val="7"/>
        </w:numPr>
        <w:rPr>
          <w:rFonts w:asciiTheme="minorHAnsi" w:hAnsiTheme="minorHAnsi"/>
        </w:rPr>
      </w:pPr>
      <w:r w:rsidRPr="00B07CD4">
        <w:rPr>
          <w:rFonts w:asciiTheme="minorHAnsi" w:hAnsiTheme="minorHAnsi"/>
          <w:b/>
          <w:color w:val="0070C0"/>
        </w:rPr>
        <w:t>Objective</w:t>
      </w:r>
    </w:p>
    <w:p w14:paraId="49228128" w14:textId="08F431B9" w:rsidR="00E50CE0" w:rsidRPr="00B07CD4" w:rsidRDefault="00E50CE0" w:rsidP="00E50CE0">
      <w:pPr>
        <w:spacing w:after="240"/>
        <w:jc w:val="both"/>
        <w:rPr>
          <w:rFonts w:asciiTheme="minorHAnsi" w:hAnsiTheme="minorHAnsi"/>
        </w:rPr>
      </w:pPr>
      <w:r w:rsidRPr="00B07CD4">
        <w:rPr>
          <w:rFonts w:asciiTheme="minorHAnsi" w:hAnsiTheme="minorHAnsi"/>
        </w:rPr>
        <w:t xml:space="preserve">The main objective of these Consultant Services (firm) is to facilitate the student research competition in Central Asia for 2020-2021. </w:t>
      </w:r>
    </w:p>
    <w:p w14:paraId="4BC1C1BC" w14:textId="77777777" w:rsidR="00E50CE0" w:rsidRPr="00B07CD4" w:rsidRDefault="00E50CE0" w:rsidP="00E50CE0">
      <w:pPr>
        <w:jc w:val="both"/>
        <w:rPr>
          <w:rFonts w:asciiTheme="minorHAnsi" w:hAnsiTheme="minorHAnsi"/>
        </w:rPr>
      </w:pPr>
      <w:r w:rsidRPr="00B07CD4">
        <w:rPr>
          <w:rFonts w:asciiTheme="minorHAnsi" w:hAnsiTheme="minorHAnsi"/>
        </w:rPr>
        <w:t xml:space="preserve">The facilitation will include the following tasks: </w:t>
      </w:r>
    </w:p>
    <w:p w14:paraId="1416576D" w14:textId="77777777" w:rsidR="00E50CE0" w:rsidRPr="00B07CD4" w:rsidRDefault="00E50CE0" w:rsidP="00E50CE0">
      <w:pPr>
        <w:pStyle w:val="a6"/>
        <w:numPr>
          <w:ilvl w:val="0"/>
          <w:numId w:val="4"/>
        </w:numPr>
        <w:spacing w:after="0" w:line="240" w:lineRule="auto"/>
        <w:rPr>
          <w:rFonts w:asciiTheme="minorHAnsi" w:hAnsiTheme="minorHAnsi"/>
        </w:rPr>
      </w:pPr>
      <w:r w:rsidRPr="00B07CD4">
        <w:rPr>
          <w:rFonts w:asciiTheme="minorHAnsi" w:hAnsiTheme="minorHAnsi"/>
        </w:rPr>
        <w:t>To facilitate selection process, including the organization of selecting committee;</w:t>
      </w:r>
    </w:p>
    <w:p w14:paraId="3824AFEA" w14:textId="77777777" w:rsidR="00E50CE0" w:rsidRPr="00B07CD4" w:rsidRDefault="00E50CE0" w:rsidP="00E50CE0">
      <w:pPr>
        <w:pStyle w:val="a6"/>
        <w:numPr>
          <w:ilvl w:val="0"/>
          <w:numId w:val="4"/>
        </w:numPr>
        <w:spacing w:after="0" w:line="240" w:lineRule="auto"/>
        <w:rPr>
          <w:rFonts w:asciiTheme="minorHAnsi" w:hAnsiTheme="minorHAnsi"/>
        </w:rPr>
      </w:pPr>
      <w:r w:rsidRPr="00B07CD4">
        <w:rPr>
          <w:rFonts w:asciiTheme="minorHAnsi" w:hAnsiTheme="minorHAnsi"/>
        </w:rPr>
        <w:t>To identify external supervisors for selected applications and facilitate supervising process through face-to-face meetings and online tools;</w:t>
      </w:r>
    </w:p>
    <w:p w14:paraId="3A9D68FE" w14:textId="642EB450" w:rsidR="00EE38F0" w:rsidRPr="00B07CD4" w:rsidRDefault="00EE38F0" w:rsidP="00EE38F0">
      <w:pPr>
        <w:pStyle w:val="a6"/>
        <w:numPr>
          <w:ilvl w:val="0"/>
          <w:numId w:val="4"/>
        </w:numPr>
        <w:spacing w:after="0" w:line="240" w:lineRule="auto"/>
        <w:rPr>
          <w:rFonts w:asciiTheme="minorHAnsi" w:hAnsiTheme="minorHAnsi"/>
        </w:rPr>
      </w:pPr>
      <w:r w:rsidRPr="00B07CD4">
        <w:rPr>
          <w:rFonts w:asciiTheme="minorHAnsi" w:hAnsiTheme="minorHAnsi"/>
        </w:rPr>
        <w:t xml:space="preserve">To organize </w:t>
      </w:r>
      <w:r w:rsidR="00857C8E">
        <w:rPr>
          <w:rFonts w:asciiTheme="minorHAnsi" w:hAnsiTheme="minorHAnsi"/>
        </w:rPr>
        <w:t xml:space="preserve">online </w:t>
      </w:r>
      <w:r w:rsidRPr="00B07CD4">
        <w:rPr>
          <w:rFonts w:asciiTheme="minorHAnsi" w:hAnsiTheme="minorHAnsi"/>
        </w:rPr>
        <w:t>regional workshop on climate change issues for selected students;</w:t>
      </w:r>
    </w:p>
    <w:p w14:paraId="727D6A23" w14:textId="0F455112" w:rsidR="00E50CE0" w:rsidRPr="00B07CD4" w:rsidRDefault="00E50CE0" w:rsidP="00E50CE0">
      <w:pPr>
        <w:pStyle w:val="a6"/>
        <w:numPr>
          <w:ilvl w:val="0"/>
          <w:numId w:val="4"/>
        </w:numPr>
        <w:spacing w:after="0" w:line="240" w:lineRule="auto"/>
        <w:rPr>
          <w:rFonts w:asciiTheme="minorHAnsi" w:hAnsiTheme="minorHAnsi"/>
        </w:rPr>
      </w:pPr>
      <w:r w:rsidRPr="00B07CD4">
        <w:rPr>
          <w:rFonts w:asciiTheme="minorHAnsi" w:hAnsiTheme="minorHAnsi"/>
        </w:rPr>
        <w:t>To arrange for and ensure presentation and discussion of the research findings</w:t>
      </w:r>
      <w:r w:rsidR="002B527A" w:rsidRPr="002B527A">
        <w:rPr>
          <w:rFonts w:asciiTheme="minorHAnsi" w:hAnsiTheme="minorHAnsi"/>
        </w:rPr>
        <w:t xml:space="preserve"> </w:t>
      </w:r>
      <w:r w:rsidR="002B527A">
        <w:rPr>
          <w:rFonts w:asciiTheme="minorHAnsi" w:hAnsiTheme="minorHAnsi"/>
        </w:rPr>
        <w:t>during project’s regional event</w:t>
      </w:r>
      <w:r w:rsidRPr="00B07CD4">
        <w:rPr>
          <w:rFonts w:asciiTheme="minorHAnsi" w:hAnsiTheme="minorHAnsi"/>
        </w:rPr>
        <w:t>, and their publication</w:t>
      </w:r>
      <w:r w:rsidR="002B527A">
        <w:rPr>
          <w:rFonts w:asciiTheme="minorHAnsi" w:hAnsiTheme="minorHAnsi"/>
        </w:rPr>
        <w:t xml:space="preserve"> in the </w:t>
      </w:r>
      <w:r w:rsidR="002B527A" w:rsidRPr="00B07CD4">
        <w:rPr>
          <w:rFonts w:asciiTheme="minorHAnsi" w:hAnsiTheme="minorHAnsi"/>
        </w:rPr>
        <w:t>peer reviewed</w:t>
      </w:r>
      <w:r w:rsidR="002B527A">
        <w:rPr>
          <w:rFonts w:asciiTheme="minorHAnsi" w:hAnsiTheme="minorHAnsi"/>
        </w:rPr>
        <w:t xml:space="preserve"> journal</w:t>
      </w:r>
      <w:r w:rsidRPr="00B07CD4">
        <w:rPr>
          <w:rFonts w:asciiTheme="minorHAnsi" w:hAnsiTheme="minorHAnsi"/>
        </w:rPr>
        <w:t>;</w:t>
      </w:r>
    </w:p>
    <w:p w14:paraId="37D5C816" w14:textId="77777777" w:rsidR="00E50CE0" w:rsidRPr="00B07CD4" w:rsidRDefault="00E50CE0" w:rsidP="00E50CE0">
      <w:pPr>
        <w:rPr>
          <w:rFonts w:asciiTheme="minorHAnsi" w:hAnsiTheme="minorHAnsi"/>
        </w:rPr>
      </w:pPr>
    </w:p>
    <w:p w14:paraId="2800135E" w14:textId="69B5C158" w:rsidR="00C7276D" w:rsidRPr="00B07CD4" w:rsidRDefault="00C7276D" w:rsidP="00C7276D">
      <w:pPr>
        <w:pStyle w:val="a6"/>
        <w:numPr>
          <w:ilvl w:val="0"/>
          <w:numId w:val="7"/>
        </w:numPr>
        <w:spacing w:before="240"/>
        <w:rPr>
          <w:rFonts w:asciiTheme="minorHAnsi" w:hAnsiTheme="minorHAnsi" w:cs="Calibri"/>
          <w:b/>
          <w:color w:val="0070C0"/>
          <w:sz w:val="22"/>
        </w:rPr>
      </w:pPr>
      <w:r w:rsidRPr="00B07CD4">
        <w:rPr>
          <w:rFonts w:asciiTheme="minorHAnsi" w:hAnsiTheme="minorHAnsi" w:cs="Calibri"/>
          <w:b/>
          <w:color w:val="0070C0"/>
          <w:sz w:val="22"/>
        </w:rPr>
        <w:t>Specific Activities:</w:t>
      </w:r>
    </w:p>
    <w:p w14:paraId="0ADFAA23" w14:textId="77777777" w:rsidR="001F7121" w:rsidRPr="00B07CD4" w:rsidRDefault="001F7121" w:rsidP="00B07CD4">
      <w:pPr>
        <w:tabs>
          <w:tab w:val="left" w:pos="360"/>
        </w:tabs>
        <w:ind w:left="360"/>
        <w:jc w:val="both"/>
        <w:rPr>
          <w:rFonts w:asciiTheme="minorHAnsi" w:hAnsiTheme="minorHAnsi"/>
        </w:rPr>
      </w:pPr>
    </w:p>
    <w:p w14:paraId="79EC973E" w14:textId="63D1BE45" w:rsidR="001F7121" w:rsidRPr="00B07CD4" w:rsidRDefault="001F7121" w:rsidP="00B07CD4">
      <w:pPr>
        <w:pStyle w:val="a6"/>
        <w:numPr>
          <w:ilvl w:val="0"/>
          <w:numId w:val="9"/>
        </w:numPr>
        <w:tabs>
          <w:tab w:val="left" w:pos="360"/>
        </w:tabs>
        <w:ind w:firstLine="0"/>
        <w:rPr>
          <w:rFonts w:asciiTheme="minorHAnsi" w:hAnsiTheme="minorHAnsi"/>
        </w:rPr>
      </w:pPr>
      <w:r w:rsidRPr="00B07CD4">
        <w:rPr>
          <w:rFonts w:asciiTheme="minorHAnsi" w:hAnsiTheme="minorHAnsi"/>
          <w:b/>
          <w:bCs/>
        </w:rPr>
        <w:t>To facilitate selection process, including the organization of selecting committee</w:t>
      </w:r>
    </w:p>
    <w:p w14:paraId="29B037B7" w14:textId="461FCC92" w:rsidR="008D7429" w:rsidRPr="00B07CD4" w:rsidRDefault="001F7121" w:rsidP="00B07CD4">
      <w:pPr>
        <w:tabs>
          <w:tab w:val="left" w:pos="360"/>
        </w:tabs>
        <w:jc w:val="both"/>
        <w:rPr>
          <w:rFonts w:asciiTheme="minorHAnsi" w:hAnsiTheme="minorHAnsi"/>
        </w:rPr>
      </w:pPr>
      <w:r w:rsidRPr="00B07CD4">
        <w:rPr>
          <w:rFonts w:asciiTheme="minorHAnsi" w:hAnsiTheme="minorHAnsi"/>
        </w:rPr>
        <w:t>Consultant will organize selection process, including determination of selection committee and criteria</w:t>
      </w:r>
      <w:r w:rsidR="008D7429" w:rsidRPr="00B07CD4">
        <w:rPr>
          <w:rFonts w:asciiTheme="minorHAnsi" w:hAnsiTheme="minorHAnsi"/>
        </w:rPr>
        <w:t xml:space="preserve">, and selection committee meeting. </w:t>
      </w:r>
      <w:r w:rsidRPr="00B07CD4">
        <w:rPr>
          <w:rFonts w:asciiTheme="minorHAnsi" w:hAnsiTheme="minorHAnsi"/>
        </w:rPr>
        <w:t>The selection committee members</w:t>
      </w:r>
      <w:r w:rsidR="008D7429" w:rsidRPr="00B07CD4">
        <w:rPr>
          <w:rFonts w:asciiTheme="minorHAnsi" w:hAnsiTheme="minorHAnsi"/>
        </w:rPr>
        <w:t xml:space="preserve">, selection criteria, selection procedures and the dates of committee meeting </w:t>
      </w:r>
      <w:r w:rsidRPr="00B07CD4">
        <w:rPr>
          <w:rFonts w:asciiTheme="minorHAnsi" w:hAnsiTheme="minorHAnsi"/>
        </w:rPr>
        <w:t xml:space="preserve">should be previously agreed with RCU. At least one RCU member should be </w:t>
      </w:r>
      <w:r w:rsidR="008D7429" w:rsidRPr="00B07CD4">
        <w:rPr>
          <w:rFonts w:asciiTheme="minorHAnsi" w:hAnsiTheme="minorHAnsi"/>
        </w:rPr>
        <w:t xml:space="preserve">included into the selection committee. The selection </w:t>
      </w:r>
      <w:r w:rsidR="008D7429" w:rsidRPr="00B07CD4">
        <w:rPr>
          <w:rFonts w:asciiTheme="minorHAnsi" w:hAnsiTheme="minorHAnsi"/>
        </w:rPr>
        <w:lastRenderedPageBreak/>
        <w:t xml:space="preserve">procedures will have at least two stages of selection. </w:t>
      </w:r>
      <w:r w:rsidR="001A5E89">
        <w:rPr>
          <w:rFonts w:asciiTheme="minorHAnsi" w:hAnsiTheme="minorHAnsi"/>
        </w:rPr>
        <w:t>15</w:t>
      </w:r>
      <w:r w:rsidR="008D7429" w:rsidRPr="00B07CD4">
        <w:rPr>
          <w:rFonts w:asciiTheme="minorHAnsi" w:hAnsiTheme="minorHAnsi"/>
        </w:rPr>
        <w:t xml:space="preserve"> students should be selected from the applicants. The number of students can shorten in case the lack of appropriate applicants collected. The number of selected students should be also agreed with RCU. </w:t>
      </w:r>
    </w:p>
    <w:p w14:paraId="2636CF03" w14:textId="77777777" w:rsidR="008D7429" w:rsidRPr="00B07CD4" w:rsidRDefault="008D7429" w:rsidP="00B07CD4">
      <w:pPr>
        <w:tabs>
          <w:tab w:val="left" w:pos="360"/>
        </w:tabs>
        <w:rPr>
          <w:rFonts w:asciiTheme="minorHAnsi" w:hAnsiTheme="minorHAnsi"/>
        </w:rPr>
      </w:pPr>
    </w:p>
    <w:p w14:paraId="004A16A8" w14:textId="50FBFB87" w:rsidR="008D7429" w:rsidRPr="00B07CD4" w:rsidRDefault="001F7121" w:rsidP="00B07CD4">
      <w:pPr>
        <w:pStyle w:val="a6"/>
        <w:numPr>
          <w:ilvl w:val="0"/>
          <w:numId w:val="9"/>
        </w:numPr>
        <w:tabs>
          <w:tab w:val="left" w:pos="360"/>
        </w:tabs>
        <w:ind w:firstLine="0"/>
        <w:rPr>
          <w:rFonts w:asciiTheme="minorHAnsi" w:hAnsiTheme="minorHAnsi"/>
        </w:rPr>
      </w:pPr>
      <w:r w:rsidRPr="00B07CD4">
        <w:rPr>
          <w:rFonts w:asciiTheme="minorHAnsi" w:hAnsiTheme="minorHAnsi"/>
        </w:rPr>
        <w:t xml:space="preserve"> </w:t>
      </w:r>
      <w:r w:rsidR="008D7429" w:rsidRPr="00B07CD4">
        <w:rPr>
          <w:rFonts w:asciiTheme="minorHAnsi" w:hAnsiTheme="minorHAnsi"/>
          <w:b/>
          <w:bCs/>
        </w:rPr>
        <w:t>To identify external supervisors for selected applications and facilitate supervising process through face-to-face meetings and online tools</w:t>
      </w:r>
    </w:p>
    <w:p w14:paraId="2819675F" w14:textId="3AC48431" w:rsidR="008D7429" w:rsidRPr="00B07CD4" w:rsidRDefault="001F7121" w:rsidP="00B07CD4">
      <w:pPr>
        <w:tabs>
          <w:tab w:val="left" w:pos="360"/>
        </w:tabs>
        <w:jc w:val="both"/>
        <w:rPr>
          <w:rFonts w:asciiTheme="minorHAnsi" w:hAnsiTheme="minorHAnsi"/>
        </w:rPr>
      </w:pPr>
      <w:r w:rsidRPr="00B07CD4">
        <w:rPr>
          <w:rFonts w:asciiTheme="minorHAnsi" w:hAnsiTheme="minorHAnsi"/>
        </w:rPr>
        <w:t>Consultant will identify international</w:t>
      </w:r>
      <w:r w:rsidR="008D7429" w:rsidRPr="00B07CD4">
        <w:rPr>
          <w:rFonts w:asciiTheme="minorHAnsi" w:hAnsiTheme="minorHAnsi"/>
        </w:rPr>
        <w:t xml:space="preserve"> and </w:t>
      </w:r>
      <w:r w:rsidRPr="00B07CD4">
        <w:rPr>
          <w:rFonts w:asciiTheme="minorHAnsi" w:hAnsiTheme="minorHAnsi"/>
        </w:rPr>
        <w:t xml:space="preserve">national supervisors for selected applicants and facilitate supervising process. </w:t>
      </w:r>
      <w:r w:rsidR="00F10B99" w:rsidRPr="00B07CD4">
        <w:rPr>
          <w:rFonts w:asciiTheme="minorHAnsi" w:hAnsiTheme="minorHAnsi"/>
        </w:rPr>
        <w:t>S</w:t>
      </w:r>
      <w:r w:rsidR="00EE38F0" w:rsidRPr="00B07CD4">
        <w:rPr>
          <w:rFonts w:asciiTheme="minorHAnsi" w:hAnsiTheme="minorHAnsi"/>
        </w:rPr>
        <w:t xml:space="preserve">upervisors should be selected in accordance with the research field of the students. Consultant coordinates the regular meetings of students with the supervisors, and also the progress of </w:t>
      </w:r>
      <w:r w:rsidR="00F10B99" w:rsidRPr="00B07CD4">
        <w:rPr>
          <w:rFonts w:asciiTheme="minorHAnsi" w:hAnsiTheme="minorHAnsi"/>
        </w:rPr>
        <w:t xml:space="preserve">students’ </w:t>
      </w:r>
      <w:r w:rsidR="00EE38F0" w:rsidRPr="00B07CD4">
        <w:rPr>
          <w:rFonts w:asciiTheme="minorHAnsi" w:hAnsiTheme="minorHAnsi"/>
        </w:rPr>
        <w:t>research</w:t>
      </w:r>
      <w:r w:rsidR="00F10B99" w:rsidRPr="00B07CD4">
        <w:rPr>
          <w:rFonts w:asciiTheme="minorHAnsi" w:hAnsiTheme="minorHAnsi"/>
        </w:rPr>
        <w:t xml:space="preserve"> works</w:t>
      </w:r>
      <w:r w:rsidR="00EE38F0" w:rsidRPr="00B07CD4">
        <w:rPr>
          <w:rFonts w:asciiTheme="minorHAnsi" w:hAnsiTheme="minorHAnsi"/>
        </w:rPr>
        <w:t>. Consultant in cooperation with supervisors develop a schedule of the supervising process, including the methodologies of assessment the research progress and description of tools for communication</w:t>
      </w:r>
      <w:r w:rsidR="00F10B99" w:rsidRPr="00B07CD4">
        <w:rPr>
          <w:rFonts w:asciiTheme="minorHAnsi" w:hAnsiTheme="minorHAnsi"/>
        </w:rPr>
        <w:t xml:space="preserve"> with students</w:t>
      </w:r>
      <w:r w:rsidR="00EE38F0" w:rsidRPr="00B07CD4">
        <w:rPr>
          <w:rFonts w:asciiTheme="minorHAnsi" w:hAnsiTheme="minorHAnsi"/>
        </w:rPr>
        <w:t xml:space="preserve">. </w:t>
      </w:r>
    </w:p>
    <w:p w14:paraId="4C8345D1" w14:textId="77777777" w:rsidR="00EE38F0" w:rsidRPr="00B07CD4" w:rsidRDefault="00EE38F0" w:rsidP="00B07CD4">
      <w:pPr>
        <w:tabs>
          <w:tab w:val="left" w:pos="360"/>
        </w:tabs>
        <w:ind w:left="360"/>
        <w:jc w:val="both"/>
        <w:rPr>
          <w:rFonts w:asciiTheme="minorHAnsi" w:hAnsiTheme="minorHAnsi"/>
        </w:rPr>
      </w:pPr>
    </w:p>
    <w:p w14:paraId="0EB3B110" w14:textId="77777777" w:rsidR="008D7429" w:rsidRPr="00B07CD4" w:rsidRDefault="008D7429" w:rsidP="00B07CD4">
      <w:pPr>
        <w:tabs>
          <w:tab w:val="left" w:pos="360"/>
        </w:tabs>
        <w:ind w:left="360"/>
        <w:jc w:val="both"/>
        <w:rPr>
          <w:rFonts w:asciiTheme="minorHAnsi" w:hAnsiTheme="minorHAnsi"/>
        </w:rPr>
      </w:pPr>
    </w:p>
    <w:p w14:paraId="5C8E6C85" w14:textId="1BF474E8" w:rsidR="00EE38F0" w:rsidRPr="00B07CD4" w:rsidRDefault="00EE38F0" w:rsidP="00B07CD4">
      <w:pPr>
        <w:pStyle w:val="a6"/>
        <w:numPr>
          <w:ilvl w:val="0"/>
          <w:numId w:val="9"/>
        </w:numPr>
        <w:tabs>
          <w:tab w:val="left" w:pos="360"/>
        </w:tabs>
        <w:ind w:firstLine="0"/>
        <w:rPr>
          <w:rFonts w:asciiTheme="minorHAnsi" w:hAnsiTheme="minorHAnsi"/>
        </w:rPr>
      </w:pPr>
      <w:r w:rsidRPr="00B07CD4">
        <w:rPr>
          <w:rFonts w:asciiTheme="minorHAnsi" w:hAnsiTheme="minorHAnsi"/>
          <w:b/>
          <w:bCs/>
        </w:rPr>
        <w:t xml:space="preserve">To organize </w:t>
      </w:r>
      <w:r w:rsidR="00857C8E">
        <w:rPr>
          <w:rFonts w:asciiTheme="minorHAnsi" w:hAnsiTheme="minorHAnsi"/>
          <w:b/>
          <w:bCs/>
        </w:rPr>
        <w:t xml:space="preserve">online </w:t>
      </w:r>
      <w:r w:rsidRPr="00B07CD4">
        <w:rPr>
          <w:rFonts w:asciiTheme="minorHAnsi" w:hAnsiTheme="minorHAnsi"/>
          <w:b/>
          <w:bCs/>
        </w:rPr>
        <w:t>regional workshop on climate change issues for selected students</w:t>
      </w:r>
    </w:p>
    <w:p w14:paraId="1DF7C360" w14:textId="431B5037" w:rsidR="00EE38F0" w:rsidRPr="00B07CD4" w:rsidRDefault="00F10B99" w:rsidP="00B07CD4">
      <w:pPr>
        <w:tabs>
          <w:tab w:val="left" w:pos="360"/>
        </w:tabs>
        <w:jc w:val="both"/>
        <w:rPr>
          <w:rFonts w:asciiTheme="minorHAnsi" w:hAnsiTheme="minorHAnsi"/>
        </w:rPr>
      </w:pPr>
      <w:r w:rsidRPr="00B07CD4">
        <w:rPr>
          <w:rFonts w:asciiTheme="minorHAnsi" w:hAnsiTheme="minorHAnsi"/>
        </w:rPr>
        <w:t>C</w:t>
      </w:r>
      <w:r w:rsidR="001F7121" w:rsidRPr="00B07CD4">
        <w:rPr>
          <w:rFonts w:asciiTheme="minorHAnsi" w:hAnsiTheme="minorHAnsi"/>
        </w:rPr>
        <w:t>onsultant will organize</w:t>
      </w:r>
      <w:r w:rsidR="00EE38F0" w:rsidRPr="00B07CD4">
        <w:rPr>
          <w:rFonts w:asciiTheme="minorHAnsi" w:hAnsiTheme="minorHAnsi"/>
        </w:rPr>
        <w:t xml:space="preserve"> one technical</w:t>
      </w:r>
      <w:r w:rsidR="001F7121" w:rsidRPr="00B07CD4">
        <w:rPr>
          <w:rFonts w:asciiTheme="minorHAnsi" w:hAnsiTheme="minorHAnsi"/>
        </w:rPr>
        <w:t xml:space="preserve"> workshop on </w:t>
      </w:r>
      <w:r w:rsidR="00EE38F0" w:rsidRPr="00B07CD4">
        <w:rPr>
          <w:rFonts w:asciiTheme="minorHAnsi" w:hAnsiTheme="minorHAnsi"/>
        </w:rPr>
        <w:t>climate change issues</w:t>
      </w:r>
      <w:r w:rsidR="001F7121" w:rsidRPr="00B07CD4">
        <w:rPr>
          <w:rFonts w:asciiTheme="minorHAnsi" w:hAnsiTheme="minorHAnsi"/>
        </w:rPr>
        <w:t xml:space="preserve"> for the selected applicants</w:t>
      </w:r>
      <w:r w:rsidRPr="00B07CD4">
        <w:rPr>
          <w:rFonts w:asciiTheme="minorHAnsi" w:hAnsiTheme="minorHAnsi"/>
        </w:rPr>
        <w:t>. The training agenda, duration of training, selected trainer should be agreed with RCU. The training should be organized until the end of August 2020 (</w:t>
      </w:r>
      <w:r w:rsidR="00857C8E">
        <w:rPr>
          <w:rFonts w:asciiTheme="minorHAnsi" w:hAnsiTheme="minorHAnsi"/>
        </w:rPr>
        <w:t>through online platform</w:t>
      </w:r>
      <w:r w:rsidRPr="00B07CD4">
        <w:rPr>
          <w:rFonts w:asciiTheme="minorHAnsi" w:hAnsiTheme="minorHAnsi"/>
        </w:rPr>
        <w:t>)</w:t>
      </w:r>
      <w:r w:rsidR="00857C8E">
        <w:rPr>
          <w:rFonts w:asciiTheme="minorHAnsi" w:hAnsiTheme="minorHAnsi"/>
        </w:rPr>
        <w:t xml:space="preserve"> agreed with RCU</w:t>
      </w:r>
      <w:r w:rsidRPr="00B07CD4">
        <w:rPr>
          <w:rFonts w:asciiTheme="minorHAnsi" w:hAnsiTheme="minorHAnsi"/>
        </w:rPr>
        <w:t xml:space="preserve">. During the training Consultant </w:t>
      </w:r>
      <w:r w:rsidR="00B733BB" w:rsidRPr="00B07CD4">
        <w:rPr>
          <w:rFonts w:asciiTheme="minorHAnsi" w:hAnsiTheme="minorHAnsi"/>
        </w:rPr>
        <w:t>will conduct the evaluation of the participants’ knowledge on climate change issues</w:t>
      </w:r>
      <w:r w:rsidR="00857C8E">
        <w:rPr>
          <w:rFonts w:asciiTheme="minorHAnsi" w:hAnsiTheme="minorHAnsi"/>
        </w:rPr>
        <w:t xml:space="preserve"> (online questionnaires)</w:t>
      </w:r>
      <w:r w:rsidR="00B733BB" w:rsidRPr="00B07CD4">
        <w:rPr>
          <w:rFonts w:asciiTheme="minorHAnsi" w:hAnsiTheme="minorHAnsi"/>
        </w:rPr>
        <w:t xml:space="preserve">. </w:t>
      </w:r>
      <w:r w:rsidR="00B733BB" w:rsidRPr="00B07CD4">
        <w:rPr>
          <w:rFonts w:asciiTheme="minorHAnsi" w:hAnsiTheme="minorHAnsi"/>
          <w:szCs w:val="22"/>
        </w:rPr>
        <w:t xml:space="preserve">Evaluation should take place before (diagnostic evaluation), and at the post-conclusion (summative evaluation). Consultant will </w:t>
      </w:r>
      <w:r w:rsidR="001F7121" w:rsidRPr="00B07CD4">
        <w:rPr>
          <w:rFonts w:asciiTheme="minorHAnsi" w:hAnsiTheme="minorHAnsi"/>
        </w:rPr>
        <w:t xml:space="preserve">provide </w:t>
      </w:r>
      <w:r w:rsidRPr="00B07CD4">
        <w:rPr>
          <w:rFonts w:asciiTheme="minorHAnsi" w:hAnsiTheme="minorHAnsi"/>
        </w:rPr>
        <w:t>students</w:t>
      </w:r>
      <w:r w:rsidR="001F7121" w:rsidRPr="00B07CD4">
        <w:rPr>
          <w:rFonts w:asciiTheme="minorHAnsi" w:hAnsiTheme="minorHAnsi"/>
        </w:rPr>
        <w:t xml:space="preserve"> payments of grants (1500 USD dollars) for the research</w:t>
      </w:r>
      <w:r w:rsidRPr="00B07CD4">
        <w:rPr>
          <w:rFonts w:asciiTheme="minorHAnsi" w:hAnsiTheme="minorHAnsi"/>
        </w:rPr>
        <w:t>.</w:t>
      </w:r>
      <w:r w:rsidR="001F7121" w:rsidRPr="00B07CD4">
        <w:rPr>
          <w:rFonts w:asciiTheme="minorHAnsi" w:hAnsiTheme="minorHAnsi"/>
        </w:rPr>
        <w:t xml:space="preserve"> </w:t>
      </w:r>
    </w:p>
    <w:p w14:paraId="6821CDF6" w14:textId="77777777" w:rsidR="00EE38F0" w:rsidRPr="00B07CD4" w:rsidRDefault="00EE38F0" w:rsidP="00B07CD4">
      <w:pPr>
        <w:tabs>
          <w:tab w:val="left" w:pos="360"/>
        </w:tabs>
        <w:ind w:left="360"/>
        <w:jc w:val="both"/>
        <w:rPr>
          <w:rFonts w:asciiTheme="minorHAnsi" w:hAnsiTheme="minorHAnsi"/>
        </w:rPr>
      </w:pPr>
    </w:p>
    <w:p w14:paraId="7DDC32F1" w14:textId="450EE988" w:rsidR="00EE38F0" w:rsidRPr="00B07CD4" w:rsidRDefault="00EE38F0" w:rsidP="00B07CD4">
      <w:pPr>
        <w:pStyle w:val="a6"/>
        <w:numPr>
          <w:ilvl w:val="0"/>
          <w:numId w:val="9"/>
        </w:numPr>
        <w:tabs>
          <w:tab w:val="left" w:pos="360"/>
        </w:tabs>
        <w:ind w:firstLine="0"/>
        <w:rPr>
          <w:rFonts w:asciiTheme="minorHAnsi" w:hAnsiTheme="minorHAnsi"/>
          <w:b/>
          <w:bCs/>
        </w:rPr>
      </w:pPr>
      <w:r w:rsidRPr="00B07CD4">
        <w:rPr>
          <w:rFonts w:asciiTheme="minorHAnsi" w:hAnsiTheme="minorHAnsi"/>
          <w:b/>
          <w:bCs/>
        </w:rPr>
        <w:t>To arrange for and ensure presentation and discussion of the research findings, and their publication</w:t>
      </w:r>
    </w:p>
    <w:p w14:paraId="7085BA19" w14:textId="7D3DAC08" w:rsidR="00DC104B" w:rsidRPr="00B07CD4" w:rsidRDefault="00B733BB" w:rsidP="00B07CD4">
      <w:pPr>
        <w:tabs>
          <w:tab w:val="left" w:pos="360"/>
        </w:tabs>
        <w:jc w:val="both"/>
        <w:rPr>
          <w:rFonts w:asciiTheme="minorHAnsi" w:hAnsiTheme="minorHAnsi"/>
        </w:rPr>
      </w:pPr>
      <w:r w:rsidRPr="00B07CD4">
        <w:rPr>
          <w:rFonts w:asciiTheme="minorHAnsi" w:hAnsiTheme="minorHAnsi"/>
        </w:rPr>
        <w:t xml:space="preserve">Consultant </w:t>
      </w:r>
      <w:r w:rsidR="00C553D9" w:rsidRPr="00B07CD4">
        <w:rPr>
          <w:rFonts w:asciiTheme="minorHAnsi" w:hAnsiTheme="minorHAnsi"/>
        </w:rPr>
        <w:t xml:space="preserve">will organize </w:t>
      </w:r>
      <w:r w:rsidR="00DC104B" w:rsidRPr="00B07CD4">
        <w:rPr>
          <w:rFonts w:asciiTheme="minorHAnsi" w:hAnsiTheme="minorHAnsi"/>
        </w:rPr>
        <w:t>a</w:t>
      </w:r>
      <w:r w:rsidR="00C553D9" w:rsidRPr="00B07CD4">
        <w:rPr>
          <w:rFonts w:asciiTheme="minorHAnsi" w:hAnsiTheme="minorHAnsi"/>
        </w:rPr>
        <w:t xml:space="preserve"> side even</w:t>
      </w:r>
      <w:r w:rsidR="00DC104B" w:rsidRPr="00B07CD4">
        <w:rPr>
          <w:rFonts w:asciiTheme="minorHAnsi" w:hAnsiTheme="minorHAnsi"/>
        </w:rPr>
        <w:t>t</w:t>
      </w:r>
      <w:r w:rsidR="00C553D9" w:rsidRPr="00B07CD4">
        <w:rPr>
          <w:rFonts w:asciiTheme="minorHAnsi" w:hAnsiTheme="minorHAnsi"/>
        </w:rPr>
        <w:t xml:space="preserve"> during the Central Asia Climate Change Conference (CACCC 2021), or another event in Central Asia agreed with RCU. Consultant will arrange for and ensure presentation and discussion of the research findings of students during the side-event to conference. </w:t>
      </w:r>
      <w:r w:rsidR="00DC104B" w:rsidRPr="00B07CD4">
        <w:rPr>
          <w:rFonts w:asciiTheme="minorHAnsi" w:hAnsiTheme="minorHAnsi"/>
        </w:rPr>
        <w:t xml:space="preserve">The ways of presentation the research results will be agreed with RCU. </w:t>
      </w:r>
      <w:r w:rsidR="00C553D9" w:rsidRPr="00B07CD4">
        <w:rPr>
          <w:rFonts w:asciiTheme="minorHAnsi" w:hAnsiTheme="minorHAnsi"/>
        </w:rPr>
        <w:t xml:space="preserve">Consultant will </w:t>
      </w:r>
      <w:r w:rsidR="001F7121" w:rsidRPr="00B07CD4">
        <w:rPr>
          <w:rFonts w:asciiTheme="minorHAnsi" w:hAnsiTheme="minorHAnsi"/>
        </w:rPr>
        <w:t xml:space="preserve">facilitate the publication of articles based on the research findings </w:t>
      </w:r>
      <w:r w:rsidR="00BF0732">
        <w:rPr>
          <w:rFonts w:asciiTheme="minorHAnsi" w:hAnsiTheme="minorHAnsi"/>
        </w:rPr>
        <w:t xml:space="preserve">of all selected students </w:t>
      </w:r>
      <w:r w:rsidR="001F7121" w:rsidRPr="00B07CD4">
        <w:rPr>
          <w:rFonts w:asciiTheme="minorHAnsi" w:hAnsiTheme="minorHAnsi"/>
        </w:rPr>
        <w:t xml:space="preserve">in peer reviewed journals. </w:t>
      </w:r>
      <w:r w:rsidR="00E50CE0" w:rsidRPr="00B07CD4">
        <w:rPr>
          <w:rFonts w:asciiTheme="minorHAnsi" w:hAnsiTheme="minorHAnsi"/>
        </w:rPr>
        <w:t xml:space="preserve">Consultant will report on each task to RCU and also provide articles for news (at least </w:t>
      </w:r>
      <w:r w:rsidR="00DC104B" w:rsidRPr="00B07CD4">
        <w:rPr>
          <w:rFonts w:asciiTheme="minorHAnsi" w:hAnsiTheme="minorHAnsi"/>
        </w:rPr>
        <w:t>2</w:t>
      </w:r>
      <w:r w:rsidR="00E50CE0" w:rsidRPr="00B07CD4">
        <w:rPr>
          <w:rFonts w:asciiTheme="minorHAnsi" w:hAnsiTheme="minorHAnsi"/>
        </w:rPr>
        <w:t xml:space="preserve"> articles for the contracting period). </w:t>
      </w:r>
    </w:p>
    <w:p w14:paraId="50DD1356" w14:textId="434BAC8C" w:rsidR="00E50CE0" w:rsidRPr="00B07CD4" w:rsidRDefault="00E50CE0" w:rsidP="00E50CE0">
      <w:pPr>
        <w:jc w:val="both"/>
        <w:rPr>
          <w:rFonts w:asciiTheme="minorHAnsi" w:hAnsiTheme="minorHAnsi"/>
        </w:rPr>
      </w:pPr>
    </w:p>
    <w:p w14:paraId="49275F02" w14:textId="0674BC00" w:rsidR="00DC104B" w:rsidRPr="00B07CD4" w:rsidRDefault="00DC104B" w:rsidP="00E50CE0">
      <w:pPr>
        <w:jc w:val="both"/>
        <w:rPr>
          <w:rFonts w:asciiTheme="minorHAnsi" w:hAnsiTheme="minorHAnsi"/>
        </w:rPr>
      </w:pPr>
    </w:p>
    <w:p w14:paraId="475D1189" w14:textId="30DD70CD" w:rsidR="00DC104B" w:rsidRDefault="00DC104B" w:rsidP="00E50CE0">
      <w:pPr>
        <w:jc w:val="both"/>
        <w:rPr>
          <w:rFonts w:asciiTheme="minorHAnsi" w:hAnsiTheme="minorHAnsi"/>
        </w:rPr>
      </w:pPr>
    </w:p>
    <w:p w14:paraId="3A3D2C0F" w14:textId="77777777" w:rsidR="00857C8E" w:rsidRPr="00B07CD4" w:rsidRDefault="00857C8E" w:rsidP="00E50CE0">
      <w:pPr>
        <w:jc w:val="both"/>
        <w:rPr>
          <w:rFonts w:asciiTheme="minorHAnsi" w:hAnsiTheme="minorHAnsi"/>
        </w:rPr>
      </w:pPr>
    </w:p>
    <w:p w14:paraId="01430D68" w14:textId="77777777" w:rsidR="00DC104B" w:rsidRPr="00B07CD4" w:rsidRDefault="00DC104B" w:rsidP="00DC104B">
      <w:pPr>
        <w:pStyle w:val="a6"/>
        <w:numPr>
          <w:ilvl w:val="0"/>
          <w:numId w:val="7"/>
        </w:numPr>
        <w:spacing w:before="240"/>
        <w:rPr>
          <w:rFonts w:asciiTheme="minorHAnsi" w:hAnsiTheme="minorHAnsi" w:cs="Calibri"/>
          <w:color w:val="0070C0"/>
          <w:szCs w:val="24"/>
        </w:rPr>
      </w:pPr>
      <w:r w:rsidRPr="00B07CD4">
        <w:rPr>
          <w:rFonts w:asciiTheme="minorHAnsi" w:hAnsiTheme="minorHAnsi" w:cs="Calibri"/>
          <w:b/>
          <w:color w:val="0070C0"/>
          <w:szCs w:val="24"/>
        </w:rPr>
        <w:t>Scope of Work - Tasks, Deliverables and Schedule</w:t>
      </w:r>
    </w:p>
    <w:p w14:paraId="04660063" w14:textId="77777777" w:rsidR="00DC104B" w:rsidRPr="00B07CD4" w:rsidRDefault="00DC104B" w:rsidP="00DC104B">
      <w:pPr>
        <w:pStyle w:val="a6"/>
        <w:ind w:left="0"/>
        <w:jc w:val="both"/>
        <w:rPr>
          <w:rFonts w:asciiTheme="minorHAnsi" w:hAnsiTheme="minorHAnsi" w:cs="Calibri"/>
          <w:szCs w:val="24"/>
        </w:rPr>
      </w:pPr>
    </w:p>
    <w:p w14:paraId="582992E2" w14:textId="0CF10B94" w:rsidR="00DC104B" w:rsidRPr="00B07CD4" w:rsidRDefault="00DC104B" w:rsidP="00DC104B">
      <w:pPr>
        <w:pStyle w:val="a6"/>
        <w:ind w:left="0"/>
        <w:jc w:val="both"/>
        <w:rPr>
          <w:rFonts w:asciiTheme="minorHAnsi" w:hAnsiTheme="minorHAnsi" w:cs="Calibri"/>
          <w:szCs w:val="24"/>
        </w:rPr>
      </w:pPr>
      <w:r w:rsidRPr="00B07CD4">
        <w:rPr>
          <w:rFonts w:asciiTheme="minorHAnsi" w:hAnsiTheme="minorHAnsi" w:cs="Calibri"/>
          <w:szCs w:val="24"/>
        </w:rPr>
        <w:t xml:space="preserve">Proposed timetable for the process and deliverables: </w:t>
      </w:r>
    </w:p>
    <w:p w14:paraId="2CCF57F5" w14:textId="296E0E79" w:rsidR="00DC104B" w:rsidRPr="00B07CD4" w:rsidRDefault="00DC104B" w:rsidP="00DC104B">
      <w:pPr>
        <w:pStyle w:val="a6"/>
        <w:ind w:left="0"/>
        <w:jc w:val="both"/>
        <w:rPr>
          <w:rFonts w:asciiTheme="minorHAnsi" w:hAnsiTheme="minorHAnsi" w:cs="Calibri"/>
          <w:szCs w:val="24"/>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6200"/>
        <w:gridCol w:w="2250"/>
      </w:tblGrid>
      <w:tr w:rsidR="00DC104B" w:rsidRPr="00B07CD4" w14:paraId="5BE6F19B" w14:textId="77777777" w:rsidTr="00B07CD4">
        <w:trPr>
          <w:trHeight w:val="580"/>
        </w:trPr>
        <w:tc>
          <w:tcPr>
            <w:tcW w:w="820" w:type="dxa"/>
            <w:shd w:val="clear" w:color="000000" w:fill="BFBFBF"/>
            <w:vAlign w:val="center"/>
            <w:hideMark/>
          </w:tcPr>
          <w:p w14:paraId="70468052" w14:textId="77777777" w:rsidR="00DC104B" w:rsidRPr="00B07CD4" w:rsidRDefault="00DC104B" w:rsidP="000C3C88">
            <w:pPr>
              <w:pStyle w:val="a6"/>
              <w:ind w:left="360"/>
              <w:jc w:val="both"/>
              <w:rPr>
                <w:rFonts w:asciiTheme="minorHAnsi" w:hAnsiTheme="minorHAnsi" w:cs="Calibri"/>
                <w:szCs w:val="24"/>
              </w:rPr>
            </w:pPr>
            <w:r w:rsidRPr="00B07CD4">
              <w:rPr>
                <w:rFonts w:asciiTheme="minorHAnsi" w:hAnsiTheme="minorHAnsi" w:cs="Calibri"/>
                <w:szCs w:val="24"/>
              </w:rPr>
              <w:t>#</w:t>
            </w:r>
          </w:p>
        </w:tc>
        <w:tc>
          <w:tcPr>
            <w:tcW w:w="6200" w:type="dxa"/>
            <w:shd w:val="clear" w:color="000000" w:fill="BFBFBF"/>
            <w:vAlign w:val="center"/>
            <w:hideMark/>
          </w:tcPr>
          <w:p w14:paraId="5BB5C019" w14:textId="77777777" w:rsidR="00DC104B" w:rsidRPr="00B07CD4" w:rsidRDefault="00DC104B" w:rsidP="000C3C88">
            <w:pPr>
              <w:pStyle w:val="a6"/>
              <w:ind w:left="360"/>
              <w:jc w:val="both"/>
              <w:rPr>
                <w:rFonts w:asciiTheme="minorHAnsi" w:hAnsiTheme="minorHAnsi" w:cs="Calibri"/>
                <w:szCs w:val="24"/>
              </w:rPr>
            </w:pPr>
            <w:r w:rsidRPr="00B07CD4">
              <w:rPr>
                <w:rFonts w:asciiTheme="minorHAnsi" w:hAnsiTheme="minorHAnsi" w:cs="Calibri"/>
                <w:szCs w:val="24"/>
              </w:rPr>
              <w:t>Deliverables:</w:t>
            </w:r>
          </w:p>
        </w:tc>
        <w:tc>
          <w:tcPr>
            <w:tcW w:w="2250" w:type="dxa"/>
            <w:shd w:val="clear" w:color="000000" w:fill="BFBFBF"/>
            <w:vAlign w:val="center"/>
            <w:hideMark/>
          </w:tcPr>
          <w:p w14:paraId="66977817" w14:textId="77777777" w:rsidR="00DC104B" w:rsidRPr="00B07CD4" w:rsidRDefault="00DC104B" w:rsidP="000C3C88">
            <w:pPr>
              <w:pStyle w:val="a6"/>
              <w:ind w:left="360"/>
              <w:jc w:val="both"/>
              <w:rPr>
                <w:rFonts w:asciiTheme="minorHAnsi" w:hAnsiTheme="minorHAnsi" w:cs="Calibri"/>
                <w:szCs w:val="24"/>
              </w:rPr>
            </w:pPr>
            <w:r w:rsidRPr="00B07CD4">
              <w:rPr>
                <w:rFonts w:asciiTheme="minorHAnsi" w:hAnsiTheme="minorHAnsi" w:cs="Calibri"/>
                <w:szCs w:val="24"/>
              </w:rPr>
              <w:t>Due date</w:t>
            </w:r>
          </w:p>
        </w:tc>
      </w:tr>
      <w:tr w:rsidR="00DC104B" w:rsidRPr="00B07CD4" w14:paraId="1364092B" w14:textId="77777777" w:rsidTr="00B07CD4">
        <w:trPr>
          <w:trHeight w:val="550"/>
        </w:trPr>
        <w:tc>
          <w:tcPr>
            <w:tcW w:w="820" w:type="dxa"/>
            <w:shd w:val="clear" w:color="000000" w:fill="FFFFFF"/>
            <w:vAlign w:val="center"/>
          </w:tcPr>
          <w:p w14:paraId="6776BD03" w14:textId="209B3C3F" w:rsidR="00DC104B" w:rsidRPr="00AC25D0" w:rsidRDefault="00AC25D0" w:rsidP="000C3C88">
            <w:pPr>
              <w:pStyle w:val="a6"/>
              <w:ind w:left="360"/>
              <w:jc w:val="both"/>
              <w:rPr>
                <w:rFonts w:asciiTheme="minorHAnsi" w:hAnsiTheme="minorHAnsi" w:cs="Calibri"/>
                <w:szCs w:val="24"/>
                <w:lang w:val="ru-RU"/>
              </w:rPr>
            </w:pPr>
            <w:r>
              <w:rPr>
                <w:rFonts w:asciiTheme="minorHAnsi" w:hAnsiTheme="minorHAnsi" w:cs="Calibri"/>
                <w:szCs w:val="24"/>
                <w:lang w:val="ru-RU"/>
              </w:rPr>
              <w:t>1</w:t>
            </w:r>
          </w:p>
        </w:tc>
        <w:tc>
          <w:tcPr>
            <w:tcW w:w="6200" w:type="dxa"/>
            <w:shd w:val="clear" w:color="000000" w:fill="FFFFFF"/>
          </w:tcPr>
          <w:p w14:paraId="5BD47C0D" w14:textId="6FDB3F50" w:rsidR="00DC104B" w:rsidRPr="00B07CD4" w:rsidRDefault="00DC104B" w:rsidP="00DC104B">
            <w:pPr>
              <w:autoSpaceDE w:val="0"/>
              <w:autoSpaceDN w:val="0"/>
              <w:adjustRightInd w:val="0"/>
              <w:ind w:left="62"/>
              <w:rPr>
                <w:rFonts w:asciiTheme="minorHAnsi" w:hAnsiTheme="minorHAnsi"/>
              </w:rPr>
            </w:pPr>
            <w:r w:rsidRPr="00B07CD4">
              <w:rPr>
                <w:rFonts w:asciiTheme="minorHAnsi" w:hAnsiTheme="minorHAnsi"/>
              </w:rPr>
              <w:t>Develop and agree on the selection criteria with members of selection committee and RCU</w:t>
            </w:r>
          </w:p>
          <w:p w14:paraId="513E1AA5" w14:textId="1C278D2C" w:rsidR="00DC104B" w:rsidRPr="00B07CD4" w:rsidRDefault="00DC104B" w:rsidP="00DC104B">
            <w:pPr>
              <w:ind w:left="62"/>
              <w:rPr>
                <w:rFonts w:asciiTheme="minorHAnsi" w:hAnsiTheme="minorHAnsi" w:cs="Calibri"/>
                <w:lang w:eastAsia="en-GB"/>
              </w:rPr>
            </w:pPr>
          </w:p>
        </w:tc>
        <w:tc>
          <w:tcPr>
            <w:tcW w:w="2250" w:type="dxa"/>
            <w:shd w:val="clear" w:color="000000" w:fill="FFFFFF"/>
          </w:tcPr>
          <w:p w14:paraId="3FA9D017" w14:textId="10B50DD4" w:rsidR="00DC104B" w:rsidRDefault="00DC104B" w:rsidP="00DC104B">
            <w:pPr>
              <w:jc w:val="center"/>
              <w:rPr>
                <w:rFonts w:asciiTheme="minorHAnsi" w:hAnsiTheme="minorHAnsi"/>
                <w:iCs/>
              </w:rPr>
            </w:pPr>
            <w:r w:rsidRPr="00B07CD4">
              <w:rPr>
                <w:rFonts w:asciiTheme="minorHAnsi" w:hAnsiTheme="minorHAnsi"/>
                <w:iCs/>
              </w:rPr>
              <w:t>Ju</w:t>
            </w:r>
            <w:r w:rsidR="005B2E42">
              <w:rPr>
                <w:rFonts w:asciiTheme="minorHAnsi" w:hAnsiTheme="minorHAnsi"/>
                <w:iCs/>
              </w:rPr>
              <w:t>ly</w:t>
            </w:r>
            <w:r w:rsidRPr="00B07CD4">
              <w:rPr>
                <w:rFonts w:asciiTheme="minorHAnsi" w:hAnsiTheme="minorHAnsi"/>
                <w:iCs/>
              </w:rPr>
              <w:t xml:space="preserve"> </w:t>
            </w:r>
            <w:r w:rsidR="005B2E42">
              <w:rPr>
                <w:rFonts w:asciiTheme="minorHAnsi" w:hAnsiTheme="minorHAnsi"/>
                <w:iCs/>
              </w:rPr>
              <w:t>1</w:t>
            </w:r>
            <w:r w:rsidR="00222732">
              <w:rPr>
                <w:rFonts w:asciiTheme="minorHAnsi" w:hAnsiTheme="minorHAnsi"/>
                <w:iCs/>
              </w:rPr>
              <w:t>5</w:t>
            </w:r>
            <w:r w:rsidRPr="00B07CD4">
              <w:rPr>
                <w:rFonts w:asciiTheme="minorHAnsi" w:hAnsiTheme="minorHAnsi"/>
                <w:iCs/>
              </w:rPr>
              <w:t>, 2020</w:t>
            </w:r>
          </w:p>
          <w:p w14:paraId="5690FDC3" w14:textId="1CD8AE77" w:rsidR="00BF0732" w:rsidRPr="00BF0732" w:rsidRDefault="00BF0732" w:rsidP="00BF0732">
            <w:pPr>
              <w:jc w:val="center"/>
              <w:rPr>
                <w:rFonts w:asciiTheme="minorHAnsi" w:hAnsiTheme="minorHAnsi" w:cs="Calibri"/>
              </w:rPr>
            </w:pPr>
          </w:p>
        </w:tc>
      </w:tr>
      <w:tr w:rsidR="00DC104B" w:rsidRPr="00B07CD4" w14:paraId="7512180A" w14:textId="77777777" w:rsidTr="00B07CD4">
        <w:trPr>
          <w:trHeight w:val="550"/>
        </w:trPr>
        <w:tc>
          <w:tcPr>
            <w:tcW w:w="820" w:type="dxa"/>
            <w:shd w:val="clear" w:color="000000" w:fill="FFFFFF"/>
            <w:vAlign w:val="center"/>
          </w:tcPr>
          <w:p w14:paraId="7FC07C9A" w14:textId="7E62EEC9" w:rsidR="00DC104B" w:rsidRPr="00AC25D0" w:rsidRDefault="00AC25D0" w:rsidP="000C3C88">
            <w:pPr>
              <w:pStyle w:val="a6"/>
              <w:ind w:left="360"/>
              <w:jc w:val="both"/>
              <w:rPr>
                <w:rFonts w:asciiTheme="minorHAnsi" w:hAnsiTheme="minorHAnsi" w:cs="Calibri"/>
                <w:szCs w:val="24"/>
                <w:lang w:val="ru-RU"/>
              </w:rPr>
            </w:pPr>
            <w:r>
              <w:rPr>
                <w:rFonts w:asciiTheme="minorHAnsi" w:hAnsiTheme="minorHAnsi" w:cs="Calibri"/>
                <w:szCs w:val="24"/>
                <w:lang w:val="ru-RU"/>
              </w:rPr>
              <w:lastRenderedPageBreak/>
              <w:t>2</w:t>
            </w:r>
          </w:p>
        </w:tc>
        <w:tc>
          <w:tcPr>
            <w:tcW w:w="6200" w:type="dxa"/>
            <w:shd w:val="clear" w:color="000000" w:fill="FFFFFF"/>
          </w:tcPr>
          <w:p w14:paraId="3141AEB7" w14:textId="77777777" w:rsidR="00DC104B" w:rsidRDefault="00DC104B" w:rsidP="00616BAC">
            <w:pPr>
              <w:autoSpaceDE w:val="0"/>
              <w:autoSpaceDN w:val="0"/>
              <w:adjustRightInd w:val="0"/>
              <w:ind w:left="62"/>
              <w:rPr>
                <w:rFonts w:asciiTheme="minorHAnsi" w:hAnsiTheme="minorHAnsi"/>
              </w:rPr>
            </w:pPr>
            <w:r w:rsidRPr="00B07CD4">
              <w:rPr>
                <w:rFonts w:asciiTheme="minorHAnsi" w:hAnsiTheme="minorHAnsi"/>
              </w:rPr>
              <w:t xml:space="preserve">Facilitate the selection of substantive number of applications ensuring a diverse representation across Central Asian countries and proposed research themes </w:t>
            </w:r>
          </w:p>
          <w:p w14:paraId="167912D0" w14:textId="3562FAF1" w:rsidR="00B07CD4" w:rsidRPr="00B07CD4" w:rsidRDefault="00B07CD4" w:rsidP="00616BAC">
            <w:pPr>
              <w:autoSpaceDE w:val="0"/>
              <w:autoSpaceDN w:val="0"/>
              <w:adjustRightInd w:val="0"/>
              <w:ind w:left="62"/>
              <w:rPr>
                <w:rFonts w:asciiTheme="minorHAnsi" w:hAnsiTheme="minorHAnsi"/>
              </w:rPr>
            </w:pPr>
          </w:p>
        </w:tc>
        <w:tc>
          <w:tcPr>
            <w:tcW w:w="2250" w:type="dxa"/>
            <w:shd w:val="clear" w:color="000000" w:fill="FFFFFF"/>
          </w:tcPr>
          <w:p w14:paraId="3DD37A92" w14:textId="707859C8" w:rsidR="00DC104B" w:rsidRPr="00B07CD4" w:rsidRDefault="00AC25D0" w:rsidP="00DC104B">
            <w:pPr>
              <w:jc w:val="center"/>
              <w:rPr>
                <w:rFonts w:asciiTheme="minorHAnsi" w:hAnsiTheme="minorHAnsi" w:cs="Calibri"/>
                <w:iCs/>
              </w:rPr>
            </w:pPr>
            <w:r w:rsidRPr="00B07CD4">
              <w:rPr>
                <w:rFonts w:asciiTheme="minorHAnsi" w:hAnsiTheme="minorHAnsi"/>
                <w:iCs/>
              </w:rPr>
              <w:t xml:space="preserve">July </w:t>
            </w:r>
            <w:r w:rsidR="005B2E42">
              <w:rPr>
                <w:rFonts w:asciiTheme="minorHAnsi" w:hAnsiTheme="minorHAnsi"/>
                <w:iCs/>
              </w:rPr>
              <w:t>20</w:t>
            </w:r>
            <w:r w:rsidRPr="00B07CD4">
              <w:rPr>
                <w:rFonts w:asciiTheme="minorHAnsi" w:hAnsiTheme="minorHAnsi"/>
                <w:iCs/>
              </w:rPr>
              <w:t>, 2020</w:t>
            </w:r>
          </w:p>
        </w:tc>
      </w:tr>
      <w:tr w:rsidR="00DC104B" w:rsidRPr="00B07CD4" w14:paraId="65C31D42" w14:textId="77777777" w:rsidTr="00B07CD4">
        <w:trPr>
          <w:trHeight w:val="550"/>
        </w:trPr>
        <w:tc>
          <w:tcPr>
            <w:tcW w:w="820" w:type="dxa"/>
            <w:shd w:val="clear" w:color="000000" w:fill="FFFFFF"/>
            <w:vAlign w:val="center"/>
          </w:tcPr>
          <w:p w14:paraId="52313224" w14:textId="346F942D" w:rsidR="00DC104B" w:rsidRPr="00AC25D0" w:rsidRDefault="00AC25D0" w:rsidP="000C3C88">
            <w:pPr>
              <w:pStyle w:val="a6"/>
              <w:ind w:left="360"/>
              <w:jc w:val="both"/>
              <w:rPr>
                <w:rFonts w:asciiTheme="minorHAnsi" w:hAnsiTheme="minorHAnsi" w:cs="Calibri"/>
                <w:szCs w:val="24"/>
                <w:lang w:val="ru-RU"/>
              </w:rPr>
            </w:pPr>
            <w:r>
              <w:rPr>
                <w:rFonts w:asciiTheme="minorHAnsi" w:hAnsiTheme="minorHAnsi" w:cs="Calibri"/>
                <w:szCs w:val="24"/>
                <w:lang w:val="ru-RU"/>
              </w:rPr>
              <w:t>3</w:t>
            </w:r>
          </w:p>
        </w:tc>
        <w:tc>
          <w:tcPr>
            <w:tcW w:w="6200" w:type="dxa"/>
            <w:shd w:val="clear" w:color="000000" w:fill="FFFFFF"/>
          </w:tcPr>
          <w:p w14:paraId="445D6851" w14:textId="1320EC64" w:rsidR="00DC104B" w:rsidRPr="00B07CD4" w:rsidRDefault="00DC104B" w:rsidP="00DC104B">
            <w:pPr>
              <w:autoSpaceDE w:val="0"/>
              <w:autoSpaceDN w:val="0"/>
              <w:adjustRightInd w:val="0"/>
              <w:ind w:left="62"/>
              <w:rPr>
                <w:rFonts w:asciiTheme="minorHAnsi" w:hAnsiTheme="minorHAnsi" w:cs="Calibri"/>
                <w:lang w:eastAsia="en-GB"/>
              </w:rPr>
            </w:pPr>
            <w:r w:rsidRPr="00B07CD4">
              <w:rPr>
                <w:rFonts w:asciiTheme="minorHAnsi" w:hAnsiTheme="minorHAnsi"/>
              </w:rPr>
              <w:t>Identify and assign international and national supervisors</w:t>
            </w:r>
            <w:r w:rsidRPr="00B07CD4">
              <w:rPr>
                <w:rStyle w:val="a5"/>
                <w:rFonts w:asciiTheme="minorHAnsi" w:hAnsiTheme="minorHAnsi"/>
              </w:rPr>
              <w:footnoteReference w:id="3"/>
            </w:r>
            <w:r w:rsidRPr="00B07CD4">
              <w:rPr>
                <w:rFonts w:asciiTheme="minorHAnsi" w:hAnsiTheme="minorHAnsi"/>
              </w:rPr>
              <w:t xml:space="preserve"> for selected </w:t>
            </w:r>
            <w:r w:rsidR="00616BAC" w:rsidRPr="00B07CD4">
              <w:rPr>
                <w:rFonts w:asciiTheme="minorHAnsi" w:hAnsiTheme="minorHAnsi"/>
              </w:rPr>
              <w:t>students</w:t>
            </w:r>
          </w:p>
        </w:tc>
        <w:tc>
          <w:tcPr>
            <w:tcW w:w="2250" w:type="dxa"/>
            <w:shd w:val="clear" w:color="000000" w:fill="FFFFFF"/>
          </w:tcPr>
          <w:p w14:paraId="2704188C" w14:textId="67C47A26" w:rsidR="00DC104B" w:rsidRPr="00B07CD4" w:rsidRDefault="00DC104B" w:rsidP="00DC104B">
            <w:pPr>
              <w:autoSpaceDE w:val="0"/>
              <w:autoSpaceDN w:val="0"/>
              <w:adjustRightInd w:val="0"/>
              <w:ind w:left="62"/>
              <w:jc w:val="center"/>
              <w:rPr>
                <w:rFonts w:asciiTheme="minorHAnsi" w:hAnsiTheme="minorHAnsi"/>
                <w:iCs/>
              </w:rPr>
            </w:pPr>
            <w:r w:rsidRPr="00B07CD4">
              <w:rPr>
                <w:rFonts w:asciiTheme="minorHAnsi" w:hAnsiTheme="minorHAnsi"/>
                <w:iCs/>
              </w:rPr>
              <w:t xml:space="preserve">July </w:t>
            </w:r>
            <w:r w:rsidR="00AC25D0">
              <w:rPr>
                <w:rFonts w:asciiTheme="minorHAnsi" w:hAnsiTheme="minorHAnsi"/>
                <w:iCs/>
                <w:lang w:val="ru-RU"/>
              </w:rPr>
              <w:t>2</w:t>
            </w:r>
            <w:r w:rsidR="005B2E42">
              <w:rPr>
                <w:rFonts w:asciiTheme="minorHAnsi" w:hAnsiTheme="minorHAnsi"/>
                <w:iCs/>
              </w:rPr>
              <w:t>5</w:t>
            </w:r>
            <w:r w:rsidRPr="00B07CD4">
              <w:rPr>
                <w:rFonts w:asciiTheme="minorHAnsi" w:hAnsiTheme="minorHAnsi"/>
                <w:iCs/>
              </w:rPr>
              <w:t>, 2020</w:t>
            </w:r>
          </w:p>
          <w:p w14:paraId="4E77D214" w14:textId="44732C9D" w:rsidR="00DC104B" w:rsidRPr="00B07CD4" w:rsidRDefault="00DC104B" w:rsidP="00DC104B">
            <w:pPr>
              <w:jc w:val="center"/>
              <w:rPr>
                <w:rFonts w:asciiTheme="minorHAnsi" w:hAnsiTheme="minorHAnsi" w:cs="Calibri"/>
                <w:iCs/>
              </w:rPr>
            </w:pPr>
          </w:p>
        </w:tc>
      </w:tr>
      <w:tr w:rsidR="00DC104B" w:rsidRPr="00B07CD4" w14:paraId="2BA2361C" w14:textId="77777777" w:rsidTr="00B07CD4">
        <w:trPr>
          <w:trHeight w:val="323"/>
        </w:trPr>
        <w:tc>
          <w:tcPr>
            <w:tcW w:w="820" w:type="dxa"/>
            <w:shd w:val="clear" w:color="000000" w:fill="FFFFFF"/>
            <w:vAlign w:val="center"/>
          </w:tcPr>
          <w:p w14:paraId="09465E92" w14:textId="37943F44" w:rsidR="00DC104B" w:rsidRPr="00AC25D0" w:rsidRDefault="00AC25D0" w:rsidP="000C3C88">
            <w:pPr>
              <w:pStyle w:val="a6"/>
              <w:ind w:left="360"/>
              <w:jc w:val="both"/>
              <w:rPr>
                <w:rFonts w:asciiTheme="minorHAnsi" w:hAnsiTheme="minorHAnsi" w:cs="Calibri"/>
                <w:szCs w:val="24"/>
                <w:lang w:val="ru-RU"/>
              </w:rPr>
            </w:pPr>
            <w:r>
              <w:rPr>
                <w:rFonts w:asciiTheme="minorHAnsi" w:hAnsiTheme="minorHAnsi" w:cs="Calibri"/>
                <w:szCs w:val="24"/>
                <w:lang w:val="ru-RU"/>
              </w:rPr>
              <w:t>4</w:t>
            </w:r>
          </w:p>
        </w:tc>
        <w:tc>
          <w:tcPr>
            <w:tcW w:w="6200" w:type="dxa"/>
            <w:shd w:val="clear" w:color="000000" w:fill="FFFFFF"/>
          </w:tcPr>
          <w:p w14:paraId="6BA6C899" w14:textId="2BE6669E" w:rsidR="00DC104B" w:rsidRPr="00B07CD4" w:rsidRDefault="00616BAC" w:rsidP="00DC104B">
            <w:pPr>
              <w:autoSpaceDE w:val="0"/>
              <w:autoSpaceDN w:val="0"/>
              <w:adjustRightInd w:val="0"/>
              <w:ind w:left="62"/>
              <w:rPr>
                <w:rFonts w:asciiTheme="minorHAnsi" w:hAnsiTheme="minorHAnsi"/>
              </w:rPr>
            </w:pPr>
            <w:r w:rsidRPr="00B07CD4">
              <w:rPr>
                <w:rFonts w:asciiTheme="minorHAnsi" w:hAnsiTheme="minorHAnsi"/>
              </w:rPr>
              <w:t xml:space="preserve">Develop schedule for </w:t>
            </w:r>
            <w:r w:rsidR="00DC104B" w:rsidRPr="00B07CD4">
              <w:rPr>
                <w:rFonts w:asciiTheme="minorHAnsi" w:hAnsiTheme="minorHAnsi"/>
              </w:rPr>
              <w:t>regular supervising process</w:t>
            </w:r>
          </w:p>
        </w:tc>
        <w:tc>
          <w:tcPr>
            <w:tcW w:w="2250" w:type="dxa"/>
            <w:shd w:val="clear" w:color="000000" w:fill="FFFFFF"/>
          </w:tcPr>
          <w:p w14:paraId="786A934F" w14:textId="4B520523" w:rsidR="00DC104B" w:rsidRPr="00B07CD4" w:rsidRDefault="00616BAC" w:rsidP="00616BAC">
            <w:pPr>
              <w:autoSpaceDE w:val="0"/>
              <w:autoSpaceDN w:val="0"/>
              <w:adjustRightInd w:val="0"/>
              <w:ind w:left="62"/>
              <w:jc w:val="center"/>
              <w:rPr>
                <w:rFonts w:asciiTheme="minorHAnsi" w:hAnsiTheme="minorHAnsi"/>
                <w:iCs/>
              </w:rPr>
            </w:pPr>
            <w:r w:rsidRPr="00B07CD4">
              <w:rPr>
                <w:rFonts w:asciiTheme="minorHAnsi" w:hAnsiTheme="minorHAnsi"/>
                <w:iCs/>
              </w:rPr>
              <w:t xml:space="preserve">July </w:t>
            </w:r>
            <w:r w:rsidR="00AC25D0">
              <w:rPr>
                <w:rFonts w:asciiTheme="minorHAnsi" w:hAnsiTheme="minorHAnsi"/>
                <w:iCs/>
                <w:lang w:val="ru-RU"/>
              </w:rPr>
              <w:t>3</w:t>
            </w:r>
            <w:r w:rsidRPr="00B07CD4">
              <w:rPr>
                <w:rFonts w:asciiTheme="minorHAnsi" w:hAnsiTheme="minorHAnsi"/>
                <w:iCs/>
              </w:rPr>
              <w:t>0, 2020</w:t>
            </w:r>
          </w:p>
        </w:tc>
      </w:tr>
      <w:tr w:rsidR="00DC104B" w:rsidRPr="00B07CD4" w14:paraId="31059B1E" w14:textId="77777777" w:rsidTr="00B07CD4">
        <w:trPr>
          <w:trHeight w:val="550"/>
        </w:trPr>
        <w:tc>
          <w:tcPr>
            <w:tcW w:w="820" w:type="dxa"/>
            <w:shd w:val="clear" w:color="000000" w:fill="FFFFFF"/>
            <w:vAlign w:val="center"/>
          </w:tcPr>
          <w:p w14:paraId="0902A61E" w14:textId="4D4BE107" w:rsidR="00DC104B" w:rsidRPr="00AC25D0" w:rsidRDefault="00AC25D0" w:rsidP="000C3C88">
            <w:pPr>
              <w:pStyle w:val="a6"/>
              <w:ind w:left="360"/>
              <w:jc w:val="both"/>
              <w:rPr>
                <w:rFonts w:asciiTheme="minorHAnsi" w:hAnsiTheme="minorHAnsi" w:cs="Calibri"/>
                <w:szCs w:val="24"/>
                <w:lang w:val="ru-RU"/>
              </w:rPr>
            </w:pPr>
            <w:r>
              <w:rPr>
                <w:rFonts w:asciiTheme="minorHAnsi" w:hAnsiTheme="minorHAnsi" w:cs="Calibri"/>
                <w:szCs w:val="24"/>
                <w:lang w:val="ru-RU"/>
              </w:rPr>
              <w:t>5</w:t>
            </w:r>
          </w:p>
        </w:tc>
        <w:tc>
          <w:tcPr>
            <w:tcW w:w="6200" w:type="dxa"/>
            <w:shd w:val="clear" w:color="000000" w:fill="FFFFFF"/>
          </w:tcPr>
          <w:p w14:paraId="45AB8D7D" w14:textId="16EABC83" w:rsidR="00DC104B" w:rsidRPr="00B07CD4" w:rsidRDefault="00616BAC" w:rsidP="00616BAC">
            <w:pPr>
              <w:autoSpaceDE w:val="0"/>
              <w:autoSpaceDN w:val="0"/>
              <w:adjustRightInd w:val="0"/>
              <w:ind w:left="62"/>
              <w:rPr>
                <w:rFonts w:asciiTheme="minorHAnsi" w:hAnsiTheme="minorHAnsi"/>
              </w:rPr>
            </w:pPr>
            <w:r w:rsidRPr="00B07CD4">
              <w:rPr>
                <w:rFonts w:asciiTheme="minorHAnsi" w:hAnsiTheme="minorHAnsi"/>
              </w:rPr>
              <w:t xml:space="preserve">Conduct a technical workshop on </w:t>
            </w:r>
            <w:r w:rsidR="00AC25D0">
              <w:rPr>
                <w:rFonts w:asciiTheme="minorHAnsi" w:hAnsiTheme="minorHAnsi"/>
              </w:rPr>
              <w:t>academic writting</w:t>
            </w:r>
            <w:r w:rsidRPr="00B07CD4">
              <w:rPr>
                <w:rFonts w:asciiTheme="minorHAnsi" w:hAnsiTheme="minorHAnsi"/>
              </w:rPr>
              <w:t xml:space="preserve"> for the selected students</w:t>
            </w:r>
          </w:p>
        </w:tc>
        <w:tc>
          <w:tcPr>
            <w:tcW w:w="2250" w:type="dxa"/>
            <w:shd w:val="clear" w:color="000000" w:fill="FFFFFF"/>
          </w:tcPr>
          <w:p w14:paraId="615FBDEA" w14:textId="678EFCE3" w:rsidR="00DC104B" w:rsidRPr="00B07CD4" w:rsidRDefault="00616BAC" w:rsidP="000C3C88">
            <w:pPr>
              <w:jc w:val="center"/>
              <w:rPr>
                <w:rFonts w:asciiTheme="minorHAnsi" w:hAnsiTheme="minorHAnsi" w:cs="Calibri"/>
                <w:iCs/>
              </w:rPr>
            </w:pPr>
            <w:r w:rsidRPr="00B07CD4">
              <w:rPr>
                <w:rFonts w:asciiTheme="minorHAnsi" w:hAnsiTheme="minorHAnsi"/>
                <w:iCs/>
              </w:rPr>
              <w:t>August 30, 2020</w:t>
            </w:r>
          </w:p>
        </w:tc>
      </w:tr>
      <w:tr w:rsidR="00DC104B" w:rsidRPr="00B07CD4" w14:paraId="26EFECA7" w14:textId="77777777" w:rsidTr="00B07CD4">
        <w:trPr>
          <w:trHeight w:val="550"/>
        </w:trPr>
        <w:tc>
          <w:tcPr>
            <w:tcW w:w="820" w:type="dxa"/>
            <w:shd w:val="clear" w:color="000000" w:fill="FFFFFF"/>
            <w:vAlign w:val="center"/>
          </w:tcPr>
          <w:p w14:paraId="3F1C90F6" w14:textId="7304B4C3" w:rsidR="00DC104B" w:rsidRPr="00AC25D0" w:rsidRDefault="00AC25D0" w:rsidP="000C3C88">
            <w:pPr>
              <w:pStyle w:val="a6"/>
              <w:ind w:left="360"/>
              <w:jc w:val="both"/>
              <w:rPr>
                <w:rFonts w:asciiTheme="minorHAnsi" w:hAnsiTheme="minorHAnsi" w:cs="Calibri"/>
                <w:szCs w:val="24"/>
                <w:lang w:val="ru-RU"/>
              </w:rPr>
            </w:pPr>
            <w:r>
              <w:rPr>
                <w:rFonts w:asciiTheme="minorHAnsi" w:hAnsiTheme="minorHAnsi" w:cs="Calibri"/>
                <w:szCs w:val="24"/>
                <w:lang w:val="ru-RU"/>
              </w:rPr>
              <w:t>6</w:t>
            </w:r>
          </w:p>
        </w:tc>
        <w:tc>
          <w:tcPr>
            <w:tcW w:w="6200" w:type="dxa"/>
            <w:shd w:val="clear" w:color="000000" w:fill="FFFFFF"/>
          </w:tcPr>
          <w:p w14:paraId="170FFAC9" w14:textId="77777777" w:rsidR="00616BAC" w:rsidRPr="00B07CD4" w:rsidRDefault="00616BAC" w:rsidP="00616BAC">
            <w:pPr>
              <w:autoSpaceDE w:val="0"/>
              <w:autoSpaceDN w:val="0"/>
              <w:adjustRightInd w:val="0"/>
              <w:ind w:left="62"/>
              <w:rPr>
                <w:rFonts w:asciiTheme="minorHAnsi" w:hAnsiTheme="minorHAnsi"/>
              </w:rPr>
            </w:pPr>
            <w:r w:rsidRPr="00B07CD4">
              <w:rPr>
                <w:rFonts w:asciiTheme="minorHAnsi" w:hAnsiTheme="minorHAnsi"/>
              </w:rPr>
              <w:t>Provide grants (1500 USD per student) for research work</w:t>
            </w:r>
          </w:p>
          <w:p w14:paraId="45F1F6A6" w14:textId="73BB8D56" w:rsidR="00DC104B" w:rsidRPr="00B07CD4" w:rsidRDefault="00DC104B" w:rsidP="00616BAC">
            <w:pPr>
              <w:autoSpaceDE w:val="0"/>
              <w:autoSpaceDN w:val="0"/>
              <w:adjustRightInd w:val="0"/>
              <w:ind w:left="62"/>
              <w:rPr>
                <w:rFonts w:asciiTheme="minorHAnsi" w:hAnsiTheme="minorHAnsi" w:cs="Calibri"/>
              </w:rPr>
            </w:pPr>
          </w:p>
        </w:tc>
        <w:tc>
          <w:tcPr>
            <w:tcW w:w="2250" w:type="dxa"/>
            <w:shd w:val="clear" w:color="000000" w:fill="FFFFFF"/>
          </w:tcPr>
          <w:p w14:paraId="6E900A81" w14:textId="13AEFFA4" w:rsidR="00DC104B" w:rsidRPr="00B07CD4" w:rsidRDefault="00BF0732" w:rsidP="000C3C88">
            <w:pPr>
              <w:jc w:val="center"/>
              <w:rPr>
                <w:rFonts w:asciiTheme="minorHAnsi" w:hAnsiTheme="minorHAnsi" w:cs="Calibri"/>
                <w:iCs/>
              </w:rPr>
            </w:pPr>
            <w:r>
              <w:rPr>
                <w:rFonts w:asciiTheme="minorHAnsi" w:hAnsiTheme="minorHAnsi"/>
                <w:iCs/>
              </w:rPr>
              <w:t>September</w:t>
            </w:r>
            <w:r w:rsidR="00616BAC" w:rsidRPr="00B07CD4">
              <w:rPr>
                <w:rFonts w:asciiTheme="minorHAnsi" w:hAnsiTheme="minorHAnsi"/>
                <w:iCs/>
              </w:rPr>
              <w:t xml:space="preserve"> 30,</w:t>
            </w:r>
            <w:r w:rsidR="00DC104B" w:rsidRPr="00B07CD4">
              <w:rPr>
                <w:rFonts w:asciiTheme="minorHAnsi" w:hAnsiTheme="minorHAnsi"/>
                <w:iCs/>
              </w:rPr>
              <w:t xml:space="preserve"> </w:t>
            </w:r>
            <w:r w:rsidR="00616BAC" w:rsidRPr="00B07CD4">
              <w:rPr>
                <w:rFonts w:asciiTheme="minorHAnsi" w:hAnsiTheme="minorHAnsi"/>
                <w:iCs/>
              </w:rPr>
              <w:t>2020</w:t>
            </w:r>
          </w:p>
        </w:tc>
      </w:tr>
      <w:tr w:rsidR="00DC104B" w:rsidRPr="00B07CD4" w14:paraId="5FEFEA49" w14:textId="77777777" w:rsidTr="00B07CD4">
        <w:trPr>
          <w:trHeight w:val="550"/>
        </w:trPr>
        <w:tc>
          <w:tcPr>
            <w:tcW w:w="820" w:type="dxa"/>
            <w:shd w:val="clear" w:color="000000" w:fill="FFFFFF"/>
            <w:vAlign w:val="center"/>
          </w:tcPr>
          <w:p w14:paraId="5D568AD3" w14:textId="16979A46" w:rsidR="00DC104B" w:rsidRPr="00AC25D0" w:rsidRDefault="00AC25D0" w:rsidP="000C3C88">
            <w:pPr>
              <w:pStyle w:val="a6"/>
              <w:ind w:left="360"/>
              <w:jc w:val="both"/>
              <w:rPr>
                <w:rFonts w:asciiTheme="minorHAnsi" w:hAnsiTheme="minorHAnsi" w:cs="Calibri"/>
                <w:szCs w:val="24"/>
                <w:lang w:val="ru-RU"/>
              </w:rPr>
            </w:pPr>
            <w:r>
              <w:rPr>
                <w:rFonts w:asciiTheme="minorHAnsi" w:hAnsiTheme="minorHAnsi" w:cs="Calibri"/>
                <w:szCs w:val="24"/>
                <w:lang w:val="ru-RU"/>
              </w:rPr>
              <w:t>7</w:t>
            </w:r>
          </w:p>
        </w:tc>
        <w:tc>
          <w:tcPr>
            <w:tcW w:w="6200" w:type="dxa"/>
            <w:shd w:val="clear" w:color="000000" w:fill="FFFFFF"/>
          </w:tcPr>
          <w:p w14:paraId="65E574FC" w14:textId="1C7732BE" w:rsidR="00DC104B" w:rsidRPr="00B07CD4" w:rsidRDefault="00DC104B" w:rsidP="00DC104B">
            <w:pPr>
              <w:autoSpaceDE w:val="0"/>
              <w:autoSpaceDN w:val="0"/>
              <w:adjustRightInd w:val="0"/>
              <w:ind w:left="62"/>
              <w:rPr>
                <w:rFonts w:asciiTheme="minorHAnsi" w:hAnsiTheme="minorHAnsi"/>
              </w:rPr>
            </w:pPr>
            <w:r w:rsidRPr="00B07CD4">
              <w:rPr>
                <w:rFonts w:asciiTheme="minorHAnsi" w:hAnsiTheme="minorHAnsi"/>
              </w:rPr>
              <w:t xml:space="preserve">Facilitate the presentation and discussion of research findings during </w:t>
            </w:r>
            <w:r w:rsidR="00616BAC" w:rsidRPr="00B07CD4">
              <w:rPr>
                <w:rFonts w:asciiTheme="minorHAnsi" w:hAnsiTheme="minorHAnsi"/>
              </w:rPr>
              <w:t>CACCC 2021 or another agreed regional event</w:t>
            </w:r>
            <w:r w:rsidRPr="00B07CD4">
              <w:rPr>
                <w:rFonts w:asciiTheme="minorHAnsi" w:hAnsiTheme="minorHAnsi"/>
              </w:rPr>
              <w:t xml:space="preserve"> </w:t>
            </w:r>
          </w:p>
          <w:p w14:paraId="5C18976B" w14:textId="50D79283" w:rsidR="00DC104B" w:rsidRPr="00B07CD4" w:rsidRDefault="00DC104B" w:rsidP="00DC104B">
            <w:pPr>
              <w:autoSpaceDE w:val="0"/>
              <w:autoSpaceDN w:val="0"/>
              <w:adjustRightInd w:val="0"/>
              <w:ind w:left="62"/>
              <w:rPr>
                <w:rFonts w:asciiTheme="minorHAnsi" w:hAnsiTheme="minorHAnsi" w:cs="Calibri"/>
              </w:rPr>
            </w:pPr>
          </w:p>
        </w:tc>
        <w:tc>
          <w:tcPr>
            <w:tcW w:w="2250" w:type="dxa"/>
            <w:shd w:val="clear" w:color="000000" w:fill="FFFFFF"/>
          </w:tcPr>
          <w:p w14:paraId="3675CAC0" w14:textId="543E4F09" w:rsidR="00DC104B" w:rsidRPr="0062256D" w:rsidRDefault="00616BAC" w:rsidP="000C3C88">
            <w:pPr>
              <w:jc w:val="center"/>
              <w:rPr>
                <w:rFonts w:asciiTheme="minorHAnsi" w:hAnsiTheme="minorHAnsi" w:cs="Calibri"/>
                <w:iCs/>
                <w:lang w:val="ru-RU"/>
              </w:rPr>
            </w:pPr>
            <w:r w:rsidRPr="00B07CD4">
              <w:rPr>
                <w:rFonts w:asciiTheme="minorHAnsi" w:hAnsiTheme="minorHAnsi"/>
              </w:rPr>
              <w:t>February 20, 202</w:t>
            </w:r>
            <w:r w:rsidR="0062256D">
              <w:rPr>
                <w:rFonts w:asciiTheme="minorHAnsi" w:hAnsiTheme="minorHAnsi"/>
                <w:lang w:val="ru-RU"/>
              </w:rPr>
              <w:t>1</w:t>
            </w:r>
          </w:p>
        </w:tc>
      </w:tr>
      <w:tr w:rsidR="00DC104B" w:rsidRPr="00B07CD4" w14:paraId="1CE3B838" w14:textId="77777777" w:rsidTr="00B07CD4">
        <w:trPr>
          <w:trHeight w:val="550"/>
        </w:trPr>
        <w:tc>
          <w:tcPr>
            <w:tcW w:w="820" w:type="dxa"/>
            <w:shd w:val="clear" w:color="000000" w:fill="FFFFFF"/>
            <w:vAlign w:val="center"/>
          </w:tcPr>
          <w:p w14:paraId="11FBD7C0" w14:textId="5106259A" w:rsidR="00DC104B" w:rsidRPr="00AC25D0" w:rsidRDefault="00AC25D0" w:rsidP="000C3C88">
            <w:pPr>
              <w:pStyle w:val="a6"/>
              <w:ind w:left="360"/>
              <w:jc w:val="both"/>
              <w:rPr>
                <w:rFonts w:asciiTheme="minorHAnsi" w:hAnsiTheme="minorHAnsi" w:cs="Calibri"/>
                <w:szCs w:val="24"/>
                <w:lang w:val="ru-RU"/>
              </w:rPr>
            </w:pPr>
            <w:r>
              <w:rPr>
                <w:rFonts w:asciiTheme="minorHAnsi" w:hAnsiTheme="minorHAnsi" w:cs="Calibri"/>
                <w:szCs w:val="24"/>
                <w:lang w:val="ru-RU"/>
              </w:rPr>
              <w:t>8</w:t>
            </w:r>
          </w:p>
        </w:tc>
        <w:tc>
          <w:tcPr>
            <w:tcW w:w="6200" w:type="dxa"/>
            <w:shd w:val="clear" w:color="000000" w:fill="FFFFFF"/>
          </w:tcPr>
          <w:p w14:paraId="0C7D3035" w14:textId="67CA877D" w:rsidR="00DC104B" w:rsidRPr="00B07CD4" w:rsidRDefault="00DC104B" w:rsidP="00DC104B">
            <w:pPr>
              <w:autoSpaceDE w:val="0"/>
              <w:autoSpaceDN w:val="0"/>
              <w:adjustRightInd w:val="0"/>
              <w:ind w:left="62"/>
              <w:rPr>
                <w:rFonts w:asciiTheme="minorHAnsi" w:hAnsiTheme="minorHAnsi"/>
              </w:rPr>
            </w:pPr>
            <w:r w:rsidRPr="00B07CD4">
              <w:rPr>
                <w:rFonts w:asciiTheme="minorHAnsi" w:hAnsiTheme="minorHAnsi"/>
              </w:rPr>
              <w:t xml:space="preserve">Arrange for the </w:t>
            </w:r>
            <w:r w:rsidR="00AC25D0">
              <w:rPr>
                <w:rFonts w:asciiTheme="minorHAnsi" w:hAnsiTheme="minorHAnsi"/>
              </w:rPr>
              <w:t>publication</w:t>
            </w:r>
            <w:r w:rsidRPr="00B07CD4">
              <w:rPr>
                <w:rFonts w:asciiTheme="minorHAnsi" w:hAnsiTheme="minorHAnsi"/>
              </w:rPr>
              <w:t xml:space="preserve"> of research outcomes (articles) </w:t>
            </w:r>
            <w:r w:rsidR="00BF0732">
              <w:rPr>
                <w:rFonts w:asciiTheme="minorHAnsi" w:hAnsiTheme="minorHAnsi"/>
              </w:rPr>
              <w:t xml:space="preserve">of all selected students </w:t>
            </w:r>
            <w:r w:rsidRPr="00B07CD4">
              <w:rPr>
                <w:rFonts w:asciiTheme="minorHAnsi" w:hAnsiTheme="minorHAnsi"/>
              </w:rPr>
              <w:t xml:space="preserve">in the peer reviewed journal </w:t>
            </w:r>
          </w:p>
          <w:p w14:paraId="0590A371" w14:textId="56C1986D" w:rsidR="00DC104B" w:rsidRPr="00B07CD4" w:rsidRDefault="00DC104B" w:rsidP="00DC104B">
            <w:pPr>
              <w:autoSpaceDE w:val="0"/>
              <w:autoSpaceDN w:val="0"/>
              <w:adjustRightInd w:val="0"/>
              <w:ind w:left="62"/>
              <w:rPr>
                <w:rFonts w:asciiTheme="minorHAnsi" w:hAnsiTheme="minorHAnsi" w:cs="Calibri"/>
              </w:rPr>
            </w:pPr>
          </w:p>
        </w:tc>
        <w:tc>
          <w:tcPr>
            <w:tcW w:w="2250" w:type="dxa"/>
            <w:shd w:val="clear" w:color="000000" w:fill="FFFFFF"/>
          </w:tcPr>
          <w:p w14:paraId="18DACC7E" w14:textId="756ADF10" w:rsidR="00DC104B" w:rsidRPr="0062256D" w:rsidRDefault="00616BAC" w:rsidP="000C3C88">
            <w:pPr>
              <w:jc w:val="center"/>
              <w:rPr>
                <w:rFonts w:asciiTheme="minorHAnsi" w:hAnsiTheme="minorHAnsi" w:cs="Calibri"/>
                <w:lang w:val="ru-RU"/>
              </w:rPr>
            </w:pPr>
            <w:r w:rsidRPr="00B07CD4">
              <w:rPr>
                <w:rFonts w:asciiTheme="minorHAnsi" w:hAnsiTheme="minorHAnsi"/>
              </w:rPr>
              <w:t>February 20, 202</w:t>
            </w:r>
            <w:r w:rsidR="0062256D">
              <w:rPr>
                <w:rFonts w:asciiTheme="minorHAnsi" w:hAnsiTheme="minorHAnsi"/>
                <w:lang w:val="ru-RU"/>
              </w:rPr>
              <w:t>1</w:t>
            </w:r>
          </w:p>
        </w:tc>
      </w:tr>
      <w:tr w:rsidR="00DC104B" w:rsidRPr="00B07CD4" w14:paraId="02F70145" w14:textId="77777777" w:rsidTr="00B07CD4">
        <w:trPr>
          <w:trHeight w:val="550"/>
        </w:trPr>
        <w:tc>
          <w:tcPr>
            <w:tcW w:w="820" w:type="dxa"/>
            <w:shd w:val="clear" w:color="000000" w:fill="FFFFFF"/>
            <w:vAlign w:val="center"/>
          </w:tcPr>
          <w:p w14:paraId="671F09E4" w14:textId="73DD6B4B" w:rsidR="00DC104B" w:rsidRPr="00AC25D0" w:rsidRDefault="00AC25D0" w:rsidP="000C3C88">
            <w:pPr>
              <w:pStyle w:val="a6"/>
              <w:ind w:left="360"/>
              <w:jc w:val="both"/>
              <w:rPr>
                <w:rFonts w:asciiTheme="minorHAnsi" w:hAnsiTheme="minorHAnsi" w:cs="Calibri"/>
                <w:szCs w:val="24"/>
                <w:lang w:val="ru-RU"/>
              </w:rPr>
            </w:pPr>
            <w:r>
              <w:rPr>
                <w:rFonts w:asciiTheme="minorHAnsi" w:hAnsiTheme="minorHAnsi" w:cs="Calibri"/>
                <w:szCs w:val="24"/>
                <w:lang w:val="ru-RU"/>
              </w:rPr>
              <w:t>9</w:t>
            </w:r>
          </w:p>
        </w:tc>
        <w:tc>
          <w:tcPr>
            <w:tcW w:w="6200" w:type="dxa"/>
            <w:shd w:val="clear" w:color="000000" w:fill="FFFFFF"/>
          </w:tcPr>
          <w:p w14:paraId="426FAC0D" w14:textId="2306A654" w:rsidR="00DC104B" w:rsidRPr="00B07CD4" w:rsidRDefault="00616BAC" w:rsidP="00DC104B">
            <w:pPr>
              <w:autoSpaceDE w:val="0"/>
              <w:autoSpaceDN w:val="0"/>
              <w:adjustRightInd w:val="0"/>
              <w:ind w:left="62"/>
              <w:rPr>
                <w:rFonts w:asciiTheme="minorHAnsi" w:hAnsiTheme="minorHAnsi"/>
              </w:rPr>
            </w:pPr>
            <w:r w:rsidRPr="00B07CD4">
              <w:rPr>
                <w:rFonts w:asciiTheme="minorHAnsi" w:hAnsiTheme="minorHAnsi"/>
              </w:rPr>
              <w:t>Bi-monthly report</w:t>
            </w:r>
            <w:r w:rsidR="00DC104B" w:rsidRPr="00B07CD4">
              <w:rPr>
                <w:rFonts w:asciiTheme="minorHAnsi" w:hAnsiTheme="minorHAnsi"/>
              </w:rPr>
              <w:t xml:space="preserve"> on activities done on the student competition, including the meeting outcomes; regional events; the selected thesis topic; publication </w:t>
            </w:r>
            <w:r w:rsidRPr="00B07CD4">
              <w:rPr>
                <w:rFonts w:asciiTheme="minorHAnsi" w:hAnsiTheme="minorHAnsi"/>
              </w:rPr>
              <w:t xml:space="preserve">of articles in </w:t>
            </w:r>
            <w:r w:rsidR="00DC104B" w:rsidRPr="00B07CD4">
              <w:rPr>
                <w:rFonts w:asciiTheme="minorHAnsi" w:hAnsiTheme="minorHAnsi"/>
              </w:rPr>
              <w:t>social media</w:t>
            </w:r>
            <w:r w:rsidRPr="00B07CD4">
              <w:rPr>
                <w:rFonts w:asciiTheme="minorHAnsi" w:hAnsiTheme="minorHAnsi"/>
              </w:rPr>
              <w:t>.</w:t>
            </w:r>
          </w:p>
          <w:p w14:paraId="2CCB6FF5" w14:textId="3BF89039" w:rsidR="00DC104B" w:rsidRPr="00B07CD4" w:rsidRDefault="00DC104B" w:rsidP="00DC104B">
            <w:pPr>
              <w:ind w:left="62"/>
              <w:rPr>
                <w:rFonts w:asciiTheme="minorHAnsi" w:hAnsiTheme="minorHAnsi" w:cs="Calibri"/>
              </w:rPr>
            </w:pPr>
          </w:p>
        </w:tc>
        <w:tc>
          <w:tcPr>
            <w:tcW w:w="2250" w:type="dxa"/>
            <w:shd w:val="clear" w:color="000000" w:fill="FFFFFF"/>
          </w:tcPr>
          <w:p w14:paraId="1392D4B6" w14:textId="667A044A" w:rsidR="00DC104B" w:rsidRPr="00B07CD4" w:rsidRDefault="00616BAC" w:rsidP="000C3C88">
            <w:pPr>
              <w:jc w:val="center"/>
              <w:rPr>
                <w:rFonts w:asciiTheme="minorHAnsi" w:hAnsiTheme="minorHAnsi" w:cs="Calibri"/>
                <w:iCs/>
              </w:rPr>
            </w:pPr>
            <w:r w:rsidRPr="00B07CD4">
              <w:rPr>
                <w:rFonts w:asciiTheme="minorHAnsi" w:hAnsiTheme="minorHAnsi"/>
                <w:iCs/>
              </w:rPr>
              <w:t>Over the contracting period</w:t>
            </w:r>
          </w:p>
        </w:tc>
      </w:tr>
    </w:tbl>
    <w:p w14:paraId="738B0904" w14:textId="373FA256" w:rsidR="00E50CE0" w:rsidRPr="00B07CD4" w:rsidRDefault="00E50CE0" w:rsidP="00E50CE0">
      <w:pPr>
        <w:jc w:val="both"/>
        <w:rPr>
          <w:rFonts w:asciiTheme="minorHAnsi" w:hAnsiTheme="minorHAnsi"/>
        </w:rPr>
      </w:pPr>
    </w:p>
    <w:p w14:paraId="1F439549" w14:textId="7EC2D567" w:rsidR="00616BAC" w:rsidRPr="00B07CD4" w:rsidRDefault="00616BAC" w:rsidP="00E50CE0">
      <w:pPr>
        <w:jc w:val="both"/>
        <w:rPr>
          <w:rFonts w:asciiTheme="minorHAnsi" w:hAnsiTheme="minorHAnsi"/>
        </w:rPr>
      </w:pPr>
    </w:p>
    <w:p w14:paraId="1381BFFD" w14:textId="73AF1237" w:rsidR="00616BAC" w:rsidRPr="00B07CD4" w:rsidRDefault="00616BAC" w:rsidP="00E50CE0">
      <w:pPr>
        <w:jc w:val="both"/>
        <w:rPr>
          <w:rFonts w:asciiTheme="minorHAnsi" w:hAnsiTheme="minorHAnsi"/>
        </w:rPr>
      </w:pPr>
    </w:p>
    <w:p w14:paraId="1E5AC8DC" w14:textId="1BD86396" w:rsidR="00616BAC" w:rsidRPr="00B07CD4" w:rsidRDefault="00616BAC" w:rsidP="00E50CE0">
      <w:pPr>
        <w:jc w:val="both"/>
        <w:rPr>
          <w:rFonts w:asciiTheme="minorHAnsi" w:hAnsiTheme="minorHAnsi"/>
        </w:rPr>
      </w:pPr>
    </w:p>
    <w:p w14:paraId="577125CB" w14:textId="2AC3AE58" w:rsidR="00616BAC" w:rsidRPr="00B07CD4" w:rsidRDefault="00616BAC" w:rsidP="00E50CE0">
      <w:pPr>
        <w:jc w:val="both"/>
        <w:rPr>
          <w:rFonts w:asciiTheme="minorHAnsi" w:hAnsiTheme="minorHAnsi"/>
        </w:rPr>
      </w:pPr>
    </w:p>
    <w:p w14:paraId="37E5D79D" w14:textId="77777777" w:rsidR="00E50CE0" w:rsidRPr="00B07CD4" w:rsidRDefault="00E50CE0" w:rsidP="00024734">
      <w:pPr>
        <w:pStyle w:val="a6"/>
        <w:numPr>
          <w:ilvl w:val="0"/>
          <w:numId w:val="7"/>
        </w:numPr>
        <w:spacing w:before="240"/>
        <w:rPr>
          <w:rFonts w:asciiTheme="minorHAnsi" w:hAnsiTheme="minorHAnsi"/>
          <w:b/>
          <w:color w:val="0070C0"/>
        </w:rPr>
      </w:pPr>
      <w:r w:rsidRPr="00B07CD4">
        <w:rPr>
          <w:rFonts w:asciiTheme="minorHAnsi" w:hAnsiTheme="minorHAnsi"/>
          <w:b/>
          <w:color w:val="0070C0"/>
        </w:rPr>
        <w:t xml:space="preserve">Qualification Requirements </w:t>
      </w:r>
    </w:p>
    <w:p w14:paraId="078D70F0" w14:textId="77777777" w:rsidR="00E50CE0" w:rsidRPr="00B07CD4" w:rsidRDefault="00E50CE0" w:rsidP="00E50CE0">
      <w:pPr>
        <w:pStyle w:val="a6"/>
        <w:ind w:left="1440"/>
        <w:jc w:val="both"/>
        <w:outlineLvl w:val="0"/>
        <w:rPr>
          <w:rFonts w:asciiTheme="minorHAnsi" w:hAnsiTheme="minorHAnsi"/>
        </w:rPr>
      </w:pPr>
    </w:p>
    <w:p w14:paraId="583264ED" w14:textId="4A9FC4CB" w:rsidR="00E50CE0" w:rsidRPr="00B07CD4" w:rsidRDefault="00E50CE0" w:rsidP="00E50CE0">
      <w:pPr>
        <w:pStyle w:val="a6"/>
        <w:numPr>
          <w:ilvl w:val="0"/>
          <w:numId w:val="1"/>
        </w:numPr>
        <w:ind w:left="709"/>
        <w:jc w:val="both"/>
        <w:outlineLvl w:val="0"/>
        <w:rPr>
          <w:rFonts w:asciiTheme="minorHAnsi" w:hAnsiTheme="minorHAnsi"/>
        </w:rPr>
      </w:pPr>
      <w:r w:rsidRPr="00B07CD4">
        <w:rPr>
          <w:rFonts w:asciiTheme="minorHAnsi" w:hAnsiTheme="minorHAnsi"/>
        </w:rPr>
        <w:t>At least three experts</w:t>
      </w:r>
      <w:r w:rsidR="0096270E">
        <w:rPr>
          <w:rFonts w:asciiTheme="minorHAnsi" w:hAnsiTheme="minorHAnsi"/>
        </w:rPr>
        <w:t>, with master degree in environmental science and related subject</w:t>
      </w:r>
      <w:r w:rsidRPr="00B07CD4">
        <w:rPr>
          <w:rFonts w:asciiTheme="minorHAnsi" w:hAnsiTheme="minorHAnsi"/>
        </w:rPr>
        <w:t>;</w:t>
      </w:r>
    </w:p>
    <w:p w14:paraId="2056CBB7" w14:textId="2C237541" w:rsidR="00E50CE0" w:rsidRPr="00B07CD4" w:rsidRDefault="00E50CE0" w:rsidP="00E50CE0">
      <w:pPr>
        <w:pStyle w:val="a6"/>
        <w:numPr>
          <w:ilvl w:val="0"/>
          <w:numId w:val="1"/>
        </w:numPr>
        <w:ind w:left="709"/>
        <w:jc w:val="both"/>
        <w:outlineLvl w:val="0"/>
        <w:rPr>
          <w:rFonts w:asciiTheme="minorHAnsi" w:hAnsiTheme="minorHAnsi"/>
        </w:rPr>
      </w:pPr>
      <w:r w:rsidRPr="00B07CD4">
        <w:rPr>
          <w:rFonts w:asciiTheme="minorHAnsi" w:hAnsiTheme="minorHAnsi"/>
        </w:rPr>
        <w:t>Proven experience</w:t>
      </w:r>
      <w:r w:rsidR="00616BAC" w:rsidRPr="00B07CD4">
        <w:rPr>
          <w:rFonts w:asciiTheme="minorHAnsi" w:hAnsiTheme="minorHAnsi"/>
        </w:rPr>
        <w:t xml:space="preserve"> (at least 5 years)</w:t>
      </w:r>
      <w:r w:rsidRPr="00B07CD4">
        <w:rPr>
          <w:rFonts w:asciiTheme="minorHAnsi" w:hAnsiTheme="minorHAnsi"/>
        </w:rPr>
        <w:t xml:space="preserve"> in working with international, regional and national academic networks on climate related issues; </w:t>
      </w:r>
    </w:p>
    <w:p w14:paraId="3CD1E95F" w14:textId="18DEAB97" w:rsidR="00E50CE0" w:rsidRPr="00B07CD4" w:rsidRDefault="0096270E" w:rsidP="00E50CE0">
      <w:pPr>
        <w:pStyle w:val="a6"/>
        <w:numPr>
          <w:ilvl w:val="0"/>
          <w:numId w:val="1"/>
        </w:numPr>
        <w:ind w:left="709"/>
        <w:jc w:val="both"/>
        <w:outlineLvl w:val="0"/>
        <w:rPr>
          <w:rFonts w:asciiTheme="minorHAnsi" w:hAnsiTheme="minorHAnsi"/>
        </w:rPr>
      </w:pPr>
      <w:r>
        <w:rPr>
          <w:rFonts w:asciiTheme="minorHAnsi" w:hAnsiTheme="minorHAnsi"/>
        </w:rPr>
        <w:t>At least 5 years</w:t>
      </w:r>
      <w:r w:rsidRPr="00B07CD4">
        <w:rPr>
          <w:rFonts w:asciiTheme="minorHAnsi" w:hAnsiTheme="minorHAnsi"/>
        </w:rPr>
        <w:t>’</w:t>
      </w:r>
      <w:r>
        <w:rPr>
          <w:rStyle w:val="af0"/>
          <w:rFonts w:eastAsia="Times New Roman"/>
        </w:rPr>
        <w:t xml:space="preserve"> </w:t>
      </w:r>
      <w:r w:rsidRPr="00B07CD4">
        <w:rPr>
          <w:rFonts w:asciiTheme="minorHAnsi" w:hAnsiTheme="minorHAnsi"/>
        </w:rPr>
        <w:t>experience</w:t>
      </w:r>
      <w:r w:rsidR="00E50CE0" w:rsidRPr="00B07CD4">
        <w:rPr>
          <w:rFonts w:asciiTheme="minorHAnsi" w:hAnsiTheme="minorHAnsi"/>
        </w:rPr>
        <w:t xml:space="preserve"> in the facilitation of the research competition, including organization of selection committee and supervising process;</w:t>
      </w:r>
    </w:p>
    <w:p w14:paraId="52A8ACA1" w14:textId="316971E9" w:rsidR="00616BAC" w:rsidRPr="00B07CD4" w:rsidRDefault="00616BAC" w:rsidP="00616BAC">
      <w:pPr>
        <w:pStyle w:val="a6"/>
        <w:numPr>
          <w:ilvl w:val="0"/>
          <w:numId w:val="1"/>
        </w:numPr>
        <w:ind w:left="709"/>
        <w:jc w:val="both"/>
        <w:outlineLvl w:val="0"/>
        <w:rPr>
          <w:rFonts w:asciiTheme="minorHAnsi" w:hAnsiTheme="minorHAnsi"/>
        </w:rPr>
      </w:pPr>
      <w:r w:rsidRPr="00B07CD4">
        <w:rPr>
          <w:rFonts w:asciiTheme="minorHAnsi" w:hAnsiTheme="minorHAnsi"/>
        </w:rPr>
        <w:t>Language skills Russian</w:t>
      </w:r>
      <w:r w:rsidR="0096270E">
        <w:rPr>
          <w:rFonts w:asciiTheme="minorHAnsi" w:hAnsiTheme="minorHAnsi"/>
        </w:rPr>
        <w:t>, and at least one expert with language skills in English</w:t>
      </w:r>
    </w:p>
    <w:p w14:paraId="0A3DFB0B" w14:textId="77777777" w:rsidR="00E50CE0" w:rsidRPr="00B07CD4" w:rsidRDefault="00E50CE0" w:rsidP="00E50CE0">
      <w:pPr>
        <w:pStyle w:val="a6"/>
        <w:ind w:left="709"/>
        <w:jc w:val="both"/>
        <w:outlineLvl w:val="0"/>
        <w:rPr>
          <w:rFonts w:asciiTheme="minorHAnsi" w:hAnsiTheme="minorHAnsi"/>
        </w:rPr>
      </w:pPr>
    </w:p>
    <w:p w14:paraId="06D48A93" w14:textId="77777777" w:rsidR="00E50CE0" w:rsidRPr="00B07CD4" w:rsidRDefault="00E50CE0" w:rsidP="00024734">
      <w:pPr>
        <w:pStyle w:val="a6"/>
        <w:numPr>
          <w:ilvl w:val="0"/>
          <w:numId w:val="7"/>
        </w:numPr>
        <w:spacing w:before="240"/>
        <w:rPr>
          <w:rFonts w:asciiTheme="minorHAnsi" w:hAnsiTheme="minorHAnsi"/>
          <w:b/>
          <w:color w:val="0070C0"/>
        </w:rPr>
      </w:pPr>
      <w:r w:rsidRPr="00B07CD4">
        <w:rPr>
          <w:rFonts w:asciiTheme="minorHAnsi" w:hAnsiTheme="minorHAnsi"/>
          <w:b/>
          <w:color w:val="0070C0"/>
        </w:rPr>
        <w:t xml:space="preserve">Reporting Requirements </w:t>
      </w:r>
    </w:p>
    <w:p w14:paraId="22D4D803" w14:textId="77777777" w:rsidR="00E50CE0" w:rsidRPr="00B07CD4" w:rsidRDefault="00E50CE0" w:rsidP="00E50CE0">
      <w:pPr>
        <w:pStyle w:val="a6"/>
        <w:jc w:val="both"/>
        <w:outlineLvl w:val="0"/>
        <w:rPr>
          <w:rFonts w:asciiTheme="minorHAnsi" w:hAnsiTheme="minorHAnsi"/>
        </w:rPr>
      </w:pPr>
    </w:p>
    <w:p w14:paraId="5A6F9DD1" w14:textId="20101947" w:rsidR="00E50CE0" w:rsidRPr="00B07CD4" w:rsidRDefault="00E50CE0" w:rsidP="00E50CE0">
      <w:pPr>
        <w:pStyle w:val="a6"/>
        <w:numPr>
          <w:ilvl w:val="0"/>
          <w:numId w:val="2"/>
        </w:numPr>
        <w:jc w:val="both"/>
        <w:outlineLvl w:val="0"/>
        <w:rPr>
          <w:rFonts w:asciiTheme="minorHAnsi" w:hAnsiTheme="minorHAnsi"/>
        </w:rPr>
      </w:pPr>
      <w:r w:rsidRPr="00B07CD4">
        <w:rPr>
          <w:rFonts w:asciiTheme="minorHAnsi" w:hAnsiTheme="minorHAnsi"/>
        </w:rPr>
        <w:t>Consultant should report to the RCU Coordinator</w:t>
      </w:r>
    </w:p>
    <w:p w14:paraId="070633A5" w14:textId="7275DA37" w:rsidR="00E50CE0" w:rsidRPr="00B07CD4" w:rsidRDefault="00B07CD4" w:rsidP="00E50CE0">
      <w:pPr>
        <w:pStyle w:val="a6"/>
        <w:numPr>
          <w:ilvl w:val="0"/>
          <w:numId w:val="2"/>
        </w:numPr>
        <w:jc w:val="both"/>
        <w:outlineLvl w:val="0"/>
        <w:rPr>
          <w:rFonts w:asciiTheme="minorHAnsi" w:hAnsiTheme="minorHAnsi"/>
          <w:b/>
        </w:rPr>
      </w:pPr>
      <w:r>
        <w:rPr>
          <w:rFonts w:asciiTheme="minorHAnsi" w:hAnsiTheme="minorHAnsi"/>
        </w:rPr>
        <w:t>E</w:t>
      </w:r>
      <w:r w:rsidR="00E50CE0" w:rsidRPr="00B07CD4">
        <w:rPr>
          <w:rFonts w:asciiTheme="minorHAnsi" w:hAnsiTheme="minorHAnsi"/>
        </w:rPr>
        <w:t xml:space="preserve">stimated duration of the consultancy will be </w:t>
      </w:r>
      <w:r w:rsidR="00222732">
        <w:rPr>
          <w:rFonts w:asciiTheme="minorHAnsi" w:hAnsiTheme="minorHAnsi"/>
        </w:rPr>
        <w:t>Ju</w:t>
      </w:r>
      <w:r w:rsidR="005B2E42">
        <w:rPr>
          <w:rFonts w:asciiTheme="minorHAnsi" w:hAnsiTheme="minorHAnsi"/>
        </w:rPr>
        <w:t>ly</w:t>
      </w:r>
      <w:r w:rsidR="0096270E" w:rsidRPr="00B07CD4">
        <w:rPr>
          <w:rFonts w:asciiTheme="minorHAnsi" w:hAnsiTheme="minorHAnsi"/>
        </w:rPr>
        <w:t xml:space="preserve"> </w:t>
      </w:r>
      <w:r w:rsidR="00024734" w:rsidRPr="00B07CD4">
        <w:rPr>
          <w:rFonts w:asciiTheme="minorHAnsi" w:hAnsiTheme="minorHAnsi"/>
        </w:rPr>
        <w:t>2020</w:t>
      </w:r>
      <w:r w:rsidR="00E50CE0" w:rsidRPr="00B07CD4">
        <w:rPr>
          <w:rFonts w:asciiTheme="minorHAnsi" w:hAnsiTheme="minorHAnsi"/>
        </w:rPr>
        <w:t xml:space="preserve"> – </w:t>
      </w:r>
      <w:r w:rsidR="00024734" w:rsidRPr="00B07CD4">
        <w:rPr>
          <w:rFonts w:asciiTheme="minorHAnsi" w:hAnsiTheme="minorHAnsi"/>
        </w:rPr>
        <w:t>February</w:t>
      </w:r>
      <w:r w:rsidR="00E50CE0" w:rsidRPr="00B07CD4">
        <w:rPr>
          <w:rFonts w:asciiTheme="minorHAnsi" w:hAnsiTheme="minorHAnsi"/>
        </w:rPr>
        <w:t xml:space="preserve"> 202</w:t>
      </w:r>
      <w:r w:rsidR="00024734" w:rsidRPr="00B07CD4">
        <w:rPr>
          <w:rFonts w:asciiTheme="minorHAnsi" w:hAnsiTheme="minorHAnsi"/>
        </w:rPr>
        <w:t>1</w:t>
      </w:r>
    </w:p>
    <w:p w14:paraId="13F7F6D1" w14:textId="77777777" w:rsidR="00E50CE0" w:rsidRPr="00B07CD4" w:rsidRDefault="00E50CE0" w:rsidP="00E50CE0">
      <w:pPr>
        <w:tabs>
          <w:tab w:val="right" w:pos="9360"/>
        </w:tabs>
        <w:spacing w:before="120" w:after="120"/>
        <w:jc w:val="both"/>
        <w:rPr>
          <w:rFonts w:asciiTheme="minorHAnsi" w:hAnsiTheme="minorHAnsi"/>
          <w:b/>
        </w:rPr>
      </w:pPr>
    </w:p>
    <w:p w14:paraId="2AC47A68" w14:textId="77777777" w:rsidR="00E50CE0" w:rsidRPr="00B07CD4" w:rsidRDefault="00E50CE0" w:rsidP="00E50CE0">
      <w:pPr>
        <w:tabs>
          <w:tab w:val="right" w:pos="9360"/>
        </w:tabs>
        <w:spacing w:before="120" w:after="120"/>
        <w:jc w:val="both"/>
        <w:rPr>
          <w:rFonts w:asciiTheme="minorHAnsi" w:hAnsiTheme="minorHAnsi"/>
          <w:b/>
        </w:rPr>
      </w:pPr>
    </w:p>
    <w:p w14:paraId="4E98B063" w14:textId="77777777" w:rsidR="00E50CE0" w:rsidRPr="00B07CD4" w:rsidRDefault="00E50CE0" w:rsidP="00E50CE0">
      <w:pPr>
        <w:tabs>
          <w:tab w:val="right" w:pos="9360"/>
        </w:tabs>
        <w:spacing w:before="120" w:after="120"/>
        <w:jc w:val="both"/>
        <w:rPr>
          <w:rFonts w:asciiTheme="minorHAnsi" w:hAnsiTheme="minorHAnsi"/>
          <w:b/>
        </w:rPr>
      </w:pPr>
    </w:p>
    <w:p w14:paraId="52B3A02D" w14:textId="77777777" w:rsidR="00E50CE0" w:rsidRPr="00B07CD4" w:rsidRDefault="00E50CE0" w:rsidP="00E50CE0">
      <w:pPr>
        <w:tabs>
          <w:tab w:val="right" w:pos="9360"/>
        </w:tabs>
        <w:spacing w:before="120" w:after="120"/>
        <w:jc w:val="both"/>
        <w:rPr>
          <w:rFonts w:asciiTheme="minorHAnsi" w:hAnsiTheme="minorHAnsi"/>
          <w:b/>
        </w:rPr>
      </w:pPr>
    </w:p>
    <w:p w14:paraId="5014D2DC" w14:textId="77777777" w:rsidR="00E50CE0" w:rsidRPr="00B07CD4" w:rsidRDefault="00E50CE0" w:rsidP="00E50CE0">
      <w:pPr>
        <w:tabs>
          <w:tab w:val="right" w:pos="9360"/>
        </w:tabs>
        <w:spacing w:before="120" w:after="120"/>
        <w:jc w:val="both"/>
        <w:rPr>
          <w:rFonts w:asciiTheme="minorHAnsi" w:hAnsiTheme="minorHAnsi"/>
          <w:b/>
        </w:rPr>
      </w:pPr>
    </w:p>
    <w:p w14:paraId="49EA2D12" w14:textId="77777777" w:rsidR="00E50CE0" w:rsidRPr="00B07CD4" w:rsidRDefault="00E50CE0" w:rsidP="00E50CE0">
      <w:pPr>
        <w:tabs>
          <w:tab w:val="right" w:pos="9360"/>
        </w:tabs>
        <w:spacing w:before="120" w:after="120"/>
        <w:jc w:val="both"/>
        <w:rPr>
          <w:rFonts w:asciiTheme="minorHAnsi" w:hAnsiTheme="minorHAnsi"/>
          <w:b/>
        </w:rPr>
      </w:pPr>
    </w:p>
    <w:p w14:paraId="37CFDBA3" w14:textId="3591D946" w:rsidR="00E50CE0" w:rsidRPr="00B07CD4" w:rsidRDefault="00E50CE0" w:rsidP="00E50CE0">
      <w:pPr>
        <w:tabs>
          <w:tab w:val="right" w:pos="9360"/>
        </w:tabs>
        <w:spacing w:before="120" w:after="120"/>
        <w:jc w:val="both"/>
        <w:rPr>
          <w:rFonts w:asciiTheme="minorHAnsi" w:hAnsiTheme="minorHAnsi"/>
          <w:b/>
        </w:rPr>
      </w:pPr>
    </w:p>
    <w:p w14:paraId="37491F88" w14:textId="0B4B7ABA" w:rsidR="00024734" w:rsidRPr="00B07CD4" w:rsidRDefault="00024734" w:rsidP="00E50CE0">
      <w:pPr>
        <w:tabs>
          <w:tab w:val="right" w:pos="9360"/>
        </w:tabs>
        <w:spacing w:before="120" w:after="120"/>
        <w:jc w:val="both"/>
        <w:rPr>
          <w:rFonts w:asciiTheme="minorHAnsi" w:hAnsiTheme="minorHAnsi"/>
          <w:b/>
        </w:rPr>
      </w:pPr>
    </w:p>
    <w:p w14:paraId="69AFEEA2" w14:textId="1D62BE7B" w:rsidR="00024734" w:rsidRPr="00B07CD4" w:rsidRDefault="00024734" w:rsidP="00E50CE0">
      <w:pPr>
        <w:tabs>
          <w:tab w:val="right" w:pos="9360"/>
        </w:tabs>
        <w:spacing w:before="120" w:after="120"/>
        <w:jc w:val="both"/>
        <w:rPr>
          <w:rFonts w:asciiTheme="minorHAnsi" w:hAnsiTheme="minorHAnsi"/>
          <w:b/>
        </w:rPr>
      </w:pPr>
    </w:p>
    <w:p w14:paraId="7032314C" w14:textId="509A2ECA" w:rsidR="00024734" w:rsidRPr="00B07CD4" w:rsidRDefault="00024734" w:rsidP="00E50CE0">
      <w:pPr>
        <w:tabs>
          <w:tab w:val="right" w:pos="9360"/>
        </w:tabs>
        <w:spacing w:before="120" w:after="120"/>
        <w:jc w:val="both"/>
        <w:rPr>
          <w:rFonts w:asciiTheme="minorHAnsi" w:hAnsiTheme="minorHAnsi"/>
          <w:b/>
        </w:rPr>
      </w:pPr>
    </w:p>
    <w:p w14:paraId="4601D0BA" w14:textId="4EB14523" w:rsidR="00024734" w:rsidRPr="00B07CD4" w:rsidRDefault="00024734" w:rsidP="00E50CE0">
      <w:pPr>
        <w:tabs>
          <w:tab w:val="right" w:pos="9360"/>
        </w:tabs>
        <w:spacing w:before="120" w:after="120"/>
        <w:jc w:val="both"/>
        <w:rPr>
          <w:rFonts w:asciiTheme="minorHAnsi" w:hAnsiTheme="minorHAnsi"/>
          <w:b/>
        </w:rPr>
      </w:pPr>
    </w:p>
    <w:p w14:paraId="01B63A31" w14:textId="46E3218C" w:rsidR="00024734" w:rsidRPr="00B07CD4" w:rsidRDefault="00024734" w:rsidP="00E50CE0">
      <w:pPr>
        <w:tabs>
          <w:tab w:val="right" w:pos="9360"/>
        </w:tabs>
        <w:spacing w:before="120" w:after="120"/>
        <w:jc w:val="both"/>
        <w:rPr>
          <w:rFonts w:asciiTheme="minorHAnsi" w:hAnsiTheme="minorHAnsi"/>
          <w:b/>
        </w:rPr>
      </w:pPr>
    </w:p>
    <w:p w14:paraId="128AD719" w14:textId="736A9F63" w:rsidR="00024734" w:rsidRPr="00B07CD4" w:rsidRDefault="00024734" w:rsidP="00E50CE0">
      <w:pPr>
        <w:tabs>
          <w:tab w:val="right" w:pos="9360"/>
        </w:tabs>
        <w:spacing w:before="120" w:after="120"/>
        <w:jc w:val="both"/>
        <w:rPr>
          <w:rFonts w:asciiTheme="minorHAnsi" w:hAnsiTheme="minorHAnsi"/>
          <w:b/>
        </w:rPr>
      </w:pPr>
    </w:p>
    <w:p w14:paraId="5C7199D7" w14:textId="0D27B722" w:rsidR="00024734" w:rsidRPr="00B07CD4" w:rsidRDefault="00024734" w:rsidP="00E50CE0">
      <w:pPr>
        <w:tabs>
          <w:tab w:val="right" w:pos="9360"/>
        </w:tabs>
        <w:spacing w:before="120" w:after="120"/>
        <w:jc w:val="both"/>
        <w:rPr>
          <w:rFonts w:asciiTheme="minorHAnsi" w:hAnsiTheme="minorHAnsi"/>
          <w:b/>
        </w:rPr>
      </w:pPr>
    </w:p>
    <w:p w14:paraId="47A947A7" w14:textId="442EA344" w:rsidR="00024734" w:rsidRDefault="00024734" w:rsidP="00E50CE0">
      <w:pPr>
        <w:tabs>
          <w:tab w:val="right" w:pos="9360"/>
        </w:tabs>
        <w:spacing w:before="120" w:after="120"/>
        <w:jc w:val="both"/>
        <w:rPr>
          <w:b/>
        </w:rPr>
      </w:pPr>
    </w:p>
    <w:p w14:paraId="4C3A3A20" w14:textId="70D4AFF8" w:rsidR="00024734" w:rsidRDefault="00024734" w:rsidP="00E50CE0">
      <w:pPr>
        <w:tabs>
          <w:tab w:val="right" w:pos="9360"/>
        </w:tabs>
        <w:spacing w:before="120" w:after="120"/>
        <w:jc w:val="both"/>
        <w:rPr>
          <w:b/>
        </w:rPr>
      </w:pPr>
    </w:p>
    <w:p w14:paraId="2A6FAED6" w14:textId="19931765" w:rsidR="00024734" w:rsidRDefault="00024734" w:rsidP="00E50CE0">
      <w:pPr>
        <w:tabs>
          <w:tab w:val="right" w:pos="9360"/>
        </w:tabs>
        <w:spacing w:before="120" w:after="120"/>
        <w:jc w:val="both"/>
        <w:rPr>
          <w:b/>
        </w:rPr>
      </w:pPr>
    </w:p>
    <w:p w14:paraId="3AF53464" w14:textId="6BE7AABB" w:rsidR="00024734" w:rsidRDefault="00024734" w:rsidP="00E50CE0">
      <w:pPr>
        <w:tabs>
          <w:tab w:val="right" w:pos="9360"/>
        </w:tabs>
        <w:spacing w:before="120" w:after="120"/>
        <w:jc w:val="both"/>
        <w:rPr>
          <w:b/>
        </w:rPr>
      </w:pPr>
    </w:p>
    <w:p w14:paraId="318DAFEF" w14:textId="23A34229" w:rsidR="00024734" w:rsidRDefault="00024734" w:rsidP="00E50CE0">
      <w:pPr>
        <w:tabs>
          <w:tab w:val="right" w:pos="9360"/>
        </w:tabs>
        <w:spacing w:before="120" w:after="120"/>
        <w:jc w:val="both"/>
        <w:rPr>
          <w:b/>
        </w:rPr>
      </w:pPr>
    </w:p>
    <w:p w14:paraId="492DECAB" w14:textId="01DD4ACB" w:rsidR="00024734" w:rsidRDefault="00024734" w:rsidP="00E50CE0">
      <w:pPr>
        <w:tabs>
          <w:tab w:val="right" w:pos="9360"/>
        </w:tabs>
        <w:spacing w:before="120" w:after="120"/>
        <w:jc w:val="both"/>
        <w:rPr>
          <w:b/>
        </w:rPr>
      </w:pPr>
    </w:p>
    <w:p w14:paraId="218B0C17" w14:textId="6E5B86A0" w:rsidR="00024734" w:rsidRDefault="00024734" w:rsidP="00E50CE0">
      <w:pPr>
        <w:tabs>
          <w:tab w:val="right" w:pos="9360"/>
        </w:tabs>
        <w:spacing w:before="120" w:after="120"/>
        <w:jc w:val="both"/>
        <w:rPr>
          <w:b/>
        </w:rPr>
      </w:pPr>
    </w:p>
    <w:p w14:paraId="4848A8C7" w14:textId="267FAF7D" w:rsidR="00024734" w:rsidRDefault="00024734" w:rsidP="00E50CE0">
      <w:pPr>
        <w:tabs>
          <w:tab w:val="right" w:pos="9360"/>
        </w:tabs>
        <w:spacing w:before="120" w:after="120"/>
        <w:jc w:val="both"/>
        <w:rPr>
          <w:b/>
        </w:rPr>
      </w:pPr>
    </w:p>
    <w:p w14:paraId="0B7C160C" w14:textId="32667059" w:rsidR="00024734" w:rsidRDefault="00024734" w:rsidP="00E50CE0">
      <w:pPr>
        <w:tabs>
          <w:tab w:val="right" w:pos="9360"/>
        </w:tabs>
        <w:spacing w:before="120" w:after="120"/>
        <w:jc w:val="both"/>
        <w:rPr>
          <w:b/>
        </w:rPr>
      </w:pPr>
    </w:p>
    <w:p w14:paraId="1EF0E3B2" w14:textId="1A5BE395" w:rsidR="00024734" w:rsidRDefault="00024734" w:rsidP="00E50CE0">
      <w:pPr>
        <w:tabs>
          <w:tab w:val="right" w:pos="9360"/>
        </w:tabs>
        <w:spacing w:before="120" w:after="120"/>
        <w:jc w:val="both"/>
        <w:rPr>
          <w:b/>
        </w:rPr>
      </w:pPr>
    </w:p>
    <w:p w14:paraId="52367C48" w14:textId="0F4AB5FE" w:rsidR="00024734" w:rsidRDefault="00024734" w:rsidP="00E50CE0">
      <w:pPr>
        <w:tabs>
          <w:tab w:val="right" w:pos="9360"/>
        </w:tabs>
        <w:spacing w:before="120" w:after="120"/>
        <w:jc w:val="both"/>
        <w:rPr>
          <w:b/>
        </w:rPr>
      </w:pPr>
    </w:p>
    <w:p w14:paraId="403490F6" w14:textId="08FA924D" w:rsidR="00024734" w:rsidRPr="00B07CD4" w:rsidRDefault="00024734" w:rsidP="00E50CE0">
      <w:pPr>
        <w:tabs>
          <w:tab w:val="right" w:pos="9360"/>
        </w:tabs>
        <w:spacing w:before="120" w:after="120"/>
        <w:jc w:val="both"/>
        <w:rPr>
          <w:rFonts w:asciiTheme="minorHAnsi" w:hAnsiTheme="minorHAnsi"/>
          <w:b/>
        </w:rPr>
      </w:pPr>
      <w:r w:rsidRPr="00B07CD4">
        <w:rPr>
          <w:rFonts w:asciiTheme="minorHAnsi" w:hAnsiTheme="minorHAnsi"/>
          <w:b/>
        </w:rPr>
        <w:t>Annex A</w:t>
      </w:r>
    </w:p>
    <w:p w14:paraId="763052A8" w14:textId="77777777" w:rsidR="00B07CD4" w:rsidRPr="00B07CD4" w:rsidRDefault="00B07CD4" w:rsidP="00B07CD4">
      <w:pPr>
        <w:spacing w:before="150" w:after="150"/>
        <w:rPr>
          <w:rFonts w:asciiTheme="minorHAnsi" w:hAnsiTheme="minorHAnsi"/>
          <w:color w:val="333333"/>
          <w:lang w:eastAsia="ru-RU"/>
        </w:rPr>
      </w:pPr>
      <w:r w:rsidRPr="00B07CD4">
        <w:rPr>
          <w:rFonts w:asciiTheme="minorHAnsi" w:hAnsiTheme="minorHAnsi"/>
          <w:b/>
          <w:bCs/>
          <w:color w:val="333333"/>
          <w:lang w:eastAsia="ru-RU"/>
        </w:rPr>
        <w:t>Main topics of the competition:</w:t>
      </w:r>
    </w:p>
    <w:p w14:paraId="36DFE8D9" w14:textId="77777777" w:rsidR="00B07CD4" w:rsidRPr="00B07CD4" w:rsidRDefault="00B07CD4" w:rsidP="00B07CD4">
      <w:pPr>
        <w:spacing w:before="150" w:after="150"/>
        <w:rPr>
          <w:rFonts w:asciiTheme="minorHAnsi" w:hAnsiTheme="minorHAnsi"/>
          <w:color w:val="333333"/>
          <w:lang w:eastAsia="ru-RU"/>
        </w:rPr>
      </w:pPr>
      <w:r w:rsidRPr="00B07CD4">
        <w:rPr>
          <w:rFonts w:asciiTheme="minorHAnsi" w:hAnsiTheme="minorHAnsi"/>
          <w:color w:val="333333"/>
          <w:lang w:eastAsia="ru-RU"/>
        </w:rPr>
        <w:t>All thematic areas should be directly or indirectly related to climate change processes in the Central Asian region.</w:t>
      </w:r>
    </w:p>
    <w:p w14:paraId="46F4A360" w14:textId="77777777" w:rsidR="00B07CD4" w:rsidRPr="00B07CD4" w:rsidRDefault="00B07CD4" w:rsidP="00B07CD4">
      <w:pPr>
        <w:numPr>
          <w:ilvl w:val="0"/>
          <w:numId w:val="10"/>
        </w:numPr>
        <w:spacing w:before="100" w:beforeAutospacing="1" w:after="100" w:afterAutospacing="1"/>
        <w:rPr>
          <w:rFonts w:asciiTheme="minorHAnsi" w:hAnsiTheme="minorHAnsi"/>
          <w:color w:val="333333"/>
          <w:lang w:eastAsia="ru-RU"/>
        </w:rPr>
      </w:pPr>
      <w:r w:rsidRPr="00B07CD4">
        <w:rPr>
          <w:rFonts w:asciiTheme="minorHAnsi" w:hAnsiTheme="minorHAnsi"/>
          <w:color w:val="333333"/>
          <w:lang w:eastAsia="ru-RU"/>
        </w:rPr>
        <w:t>Climate projections and climate risks assessment;</w:t>
      </w:r>
    </w:p>
    <w:p w14:paraId="322C6BD9" w14:textId="77777777" w:rsidR="00B07CD4" w:rsidRPr="00B07CD4" w:rsidRDefault="00B07CD4" w:rsidP="00B07CD4">
      <w:pPr>
        <w:numPr>
          <w:ilvl w:val="0"/>
          <w:numId w:val="10"/>
        </w:numPr>
        <w:spacing w:before="100" w:beforeAutospacing="1" w:after="100" w:afterAutospacing="1"/>
        <w:rPr>
          <w:rFonts w:asciiTheme="minorHAnsi" w:hAnsiTheme="minorHAnsi"/>
          <w:color w:val="333333"/>
          <w:lang w:eastAsia="ru-RU"/>
        </w:rPr>
      </w:pPr>
      <w:r w:rsidRPr="00B07CD4">
        <w:rPr>
          <w:rFonts w:asciiTheme="minorHAnsi" w:hAnsiTheme="minorHAnsi"/>
          <w:color w:val="333333"/>
          <w:lang w:eastAsia="ru-RU"/>
        </w:rPr>
        <w:t>Assessment of effects of climate change on natural resources</w:t>
      </w:r>
    </w:p>
    <w:p w14:paraId="6D3232BB" w14:textId="77777777" w:rsidR="00B07CD4" w:rsidRPr="00B07CD4" w:rsidRDefault="00B07CD4" w:rsidP="00B07CD4">
      <w:pPr>
        <w:numPr>
          <w:ilvl w:val="0"/>
          <w:numId w:val="10"/>
        </w:numPr>
        <w:spacing w:before="100" w:beforeAutospacing="1" w:after="100" w:afterAutospacing="1"/>
        <w:rPr>
          <w:rFonts w:asciiTheme="minorHAnsi" w:hAnsiTheme="minorHAnsi"/>
          <w:color w:val="333333"/>
          <w:lang w:eastAsia="ru-RU"/>
        </w:rPr>
      </w:pPr>
      <w:r w:rsidRPr="00B07CD4">
        <w:rPr>
          <w:rFonts w:asciiTheme="minorHAnsi" w:hAnsiTheme="minorHAnsi"/>
          <w:color w:val="333333"/>
          <w:lang w:eastAsia="ru-RU"/>
        </w:rPr>
        <w:t>Contribution of ecosystem services in climate resilience;</w:t>
      </w:r>
    </w:p>
    <w:p w14:paraId="39D1140A" w14:textId="77777777" w:rsidR="00B07CD4" w:rsidRPr="00B07CD4" w:rsidRDefault="00B07CD4" w:rsidP="00B07CD4">
      <w:pPr>
        <w:numPr>
          <w:ilvl w:val="0"/>
          <w:numId w:val="10"/>
        </w:numPr>
        <w:spacing w:before="100" w:beforeAutospacing="1" w:after="100" w:afterAutospacing="1"/>
        <w:rPr>
          <w:rFonts w:asciiTheme="minorHAnsi" w:hAnsiTheme="minorHAnsi"/>
          <w:color w:val="333333"/>
          <w:lang w:val="ru-RU" w:eastAsia="ru-RU"/>
        </w:rPr>
      </w:pPr>
      <w:r w:rsidRPr="00B07CD4">
        <w:rPr>
          <w:rFonts w:asciiTheme="minorHAnsi" w:hAnsiTheme="minorHAnsi"/>
          <w:color w:val="333333"/>
          <w:lang w:val="ru-RU" w:eastAsia="ru-RU"/>
        </w:rPr>
        <w:t>Economics of land degradation;</w:t>
      </w:r>
    </w:p>
    <w:p w14:paraId="24FA90E3" w14:textId="77777777" w:rsidR="00B07CD4" w:rsidRPr="00B07CD4" w:rsidRDefault="00B07CD4" w:rsidP="00B07CD4">
      <w:pPr>
        <w:numPr>
          <w:ilvl w:val="0"/>
          <w:numId w:val="10"/>
        </w:numPr>
        <w:spacing w:before="100" w:beforeAutospacing="1" w:after="100" w:afterAutospacing="1"/>
        <w:rPr>
          <w:rFonts w:asciiTheme="minorHAnsi" w:hAnsiTheme="minorHAnsi"/>
          <w:color w:val="333333"/>
          <w:lang w:val="ru-RU" w:eastAsia="ru-RU"/>
        </w:rPr>
      </w:pPr>
      <w:r w:rsidRPr="00B07CD4">
        <w:rPr>
          <w:rFonts w:asciiTheme="minorHAnsi" w:hAnsiTheme="minorHAnsi"/>
          <w:color w:val="333333"/>
          <w:lang w:val="ru-RU" w:eastAsia="ru-RU"/>
        </w:rPr>
        <w:lastRenderedPageBreak/>
        <w:t>Climate change and health;</w:t>
      </w:r>
    </w:p>
    <w:p w14:paraId="3B95125B" w14:textId="77777777" w:rsidR="00B07CD4" w:rsidRPr="00B07CD4" w:rsidRDefault="00B07CD4" w:rsidP="00B07CD4">
      <w:pPr>
        <w:numPr>
          <w:ilvl w:val="0"/>
          <w:numId w:val="10"/>
        </w:numPr>
        <w:spacing w:before="100" w:beforeAutospacing="1" w:after="100" w:afterAutospacing="1"/>
        <w:rPr>
          <w:rFonts w:asciiTheme="minorHAnsi" w:hAnsiTheme="minorHAnsi"/>
          <w:color w:val="333333"/>
          <w:lang w:eastAsia="ru-RU"/>
        </w:rPr>
      </w:pPr>
      <w:r w:rsidRPr="00B07CD4">
        <w:rPr>
          <w:rFonts w:asciiTheme="minorHAnsi" w:hAnsiTheme="minorHAnsi"/>
          <w:color w:val="333333"/>
          <w:lang w:eastAsia="ru-RU"/>
        </w:rPr>
        <w:t>Forestry and other carbon sinks;</w:t>
      </w:r>
    </w:p>
    <w:p w14:paraId="60EE083F" w14:textId="77777777" w:rsidR="00B07CD4" w:rsidRPr="00B07CD4" w:rsidRDefault="00B07CD4" w:rsidP="00B07CD4">
      <w:pPr>
        <w:numPr>
          <w:ilvl w:val="0"/>
          <w:numId w:val="10"/>
        </w:numPr>
        <w:spacing w:before="100" w:beforeAutospacing="1" w:after="100" w:afterAutospacing="1"/>
        <w:rPr>
          <w:rFonts w:asciiTheme="minorHAnsi" w:hAnsiTheme="minorHAnsi"/>
          <w:color w:val="333333"/>
          <w:lang w:eastAsia="ru-RU"/>
        </w:rPr>
      </w:pPr>
      <w:r w:rsidRPr="00B07CD4">
        <w:rPr>
          <w:rFonts w:asciiTheme="minorHAnsi" w:hAnsiTheme="minorHAnsi"/>
          <w:color w:val="333333"/>
          <w:lang w:eastAsia="ru-RU"/>
        </w:rPr>
        <w:t>Assessment of climate vulnerability of households and sectors;</w:t>
      </w:r>
    </w:p>
    <w:p w14:paraId="26BF34E7" w14:textId="77777777" w:rsidR="00B07CD4" w:rsidRPr="00B07CD4" w:rsidRDefault="00B07CD4" w:rsidP="00B07CD4">
      <w:pPr>
        <w:numPr>
          <w:ilvl w:val="0"/>
          <w:numId w:val="10"/>
        </w:numPr>
        <w:spacing w:before="100" w:beforeAutospacing="1" w:after="100" w:afterAutospacing="1"/>
        <w:rPr>
          <w:rFonts w:asciiTheme="minorHAnsi" w:hAnsiTheme="minorHAnsi"/>
          <w:color w:val="333333"/>
          <w:lang w:eastAsia="ru-RU"/>
        </w:rPr>
      </w:pPr>
      <w:r w:rsidRPr="00B07CD4">
        <w:rPr>
          <w:rFonts w:asciiTheme="minorHAnsi" w:hAnsiTheme="minorHAnsi"/>
          <w:color w:val="333333"/>
          <w:lang w:eastAsia="ru-RU"/>
        </w:rPr>
        <w:t>Adaptation to climate change in agriculture and water sector;</w:t>
      </w:r>
    </w:p>
    <w:p w14:paraId="105D377F" w14:textId="77777777" w:rsidR="00B07CD4" w:rsidRPr="00B07CD4" w:rsidRDefault="00B07CD4" w:rsidP="00B07CD4">
      <w:pPr>
        <w:numPr>
          <w:ilvl w:val="0"/>
          <w:numId w:val="10"/>
        </w:numPr>
        <w:spacing w:before="100" w:beforeAutospacing="1" w:after="100" w:afterAutospacing="1"/>
        <w:rPr>
          <w:rFonts w:asciiTheme="minorHAnsi" w:hAnsiTheme="minorHAnsi"/>
          <w:color w:val="333333"/>
          <w:lang w:val="ru-RU" w:eastAsia="ru-RU"/>
        </w:rPr>
      </w:pPr>
      <w:r w:rsidRPr="00B07CD4">
        <w:rPr>
          <w:rFonts w:asciiTheme="minorHAnsi" w:hAnsiTheme="minorHAnsi"/>
          <w:color w:val="333333"/>
          <w:lang w:val="ru-RU" w:eastAsia="ru-RU"/>
        </w:rPr>
        <w:t>Circular economy</w:t>
      </w:r>
    </w:p>
    <w:p w14:paraId="4DFA638A" w14:textId="77777777" w:rsidR="00B07CD4" w:rsidRPr="00B07CD4" w:rsidRDefault="00B07CD4" w:rsidP="00B07CD4">
      <w:pPr>
        <w:numPr>
          <w:ilvl w:val="0"/>
          <w:numId w:val="10"/>
        </w:numPr>
        <w:spacing w:before="100" w:beforeAutospacing="1" w:after="100" w:afterAutospacing="1"/>
        <w:rPr>
          <w:rFonts w:asciiTheme="minorHAnsi" w:hAnsiTheme="minorHAnsi"/>
          <w:color w:val="333333"/>
          <w:lang w:eastAsia="ru-RU"/>
        </w:rPr>
      </w:pPr>
      <w:r w:rsidRPr="00B07CD4">
        <w:rPr>
          <w:rFonts w:asciiTheme="minorHAnsi" w:hAnsiTheme="minorHAnsi"/>
          <w:color w:val="333333"/>
          <w:lang w:eastAsia="ru-RU"/>
        </w:rPr>
        <w:t>Low-carbon development, promotion of renewable energy and energy efficiency;</w:t>
      </w:r>
    </w:p>
    <w:p w14:paraId="5E7D9F1D" w14:textId="2DE1E426" w:rsidR="00B07CD4" w:rsidRPr="00B07CD4" w:rsidRDefault="00B07CD4" w:rsidP="00B07CD4">
      <w:pPr>
        <w:numPr>
          <w:ilvl w:val="0"/>
          <w:numId w:val="10"/>
        </w:numPr>
        <w:spacing w:before="100" w:beforeAutospacing="1" w:after="100" w:afterAutospacing="1"/>
        <w:rPr>
          <w:rFonts w:asciiTheme="minorHAnsi" w:hAnsiTheme="minorHAnsi"/>
          <w:color w:val="333333"/>
          <w:lang w:eastAsia="ru-RU"/>
        </w:rPr>
      </w:pPr>
      <w:r w:rsidRPr="00B07CD4">
        <w:rPr>
          <w:rFonts w:asciiTheme="minorHAnsi" w:hAnsiTheme="minorHAnsi"/>
          <w:color w:val="333333"/>
          <w:lang w:eastAsia="ru-RU"/>
        </w:rPr>
        <w:t>Gender and gender policy in the management of natural resources.</w:t>
      </w:r>
    </w:p>
    <w:p w14:paraId="144DF441" w14:textId="77777777" w:rsidR="00B07CD4" w:rsidRPr="00B07CD4" w:rsidRDefault="00B07CD4" w:rsidP="00B07CD4">
      <w:pPr>
        <w:spacing w:before="150" w:after="150"/>
        <w:rPr>
          <w:rFonts w:asciiTheme="minorHAnsi" w:hAnsiTheme="minorHAnsi"/>
          <w:color w:val="333333"/>
          <w:lang w:eastAsia="ru-RU"/>
        </w:rPr>
      </w:pPr>
      <w:r w:rsidRPr="00B07CD4">
        <w:rPr>
          <w:rFonts w:asciiTheme="minorHAnsi" w:hAnsiTheme="minorHAnsi"/>
          <w:b/>
          <w:bCs/>
          <w:color w:val="333333"/>
          <w:lang w:eastAsia="ru-RU"/>
        </w:rPr>
        <w:t>GENERAL CONDITIONS</w:t>
      </w:r>
    </w:p>
    <w:p w14:paraId="0DA0177D" w14:textId="77777777" w:rsidR="00B07CD4" w:rsidRPr="00B07CD4" w:rsidRDefault="00B07CD4" w:rsidP="00B07CD4">
      <w:pPr>
        <w:spacing w:before="150" w:after="150"/>
        <w:rPr>
          <w:rFonts w:asciiTheme="minorHAnsi" w:hAnsiTheme="minorHAnsi"/>
          <w:color w:val="333333"/>
          <w:lang w:eastAsia="ru-RU"/>
        </w:rPr>
      </w:pPr>
      <w:r w:rsidRPr="00B07CD4">
        <w:rPr>
          <w:rFonts w:asciiTheme="minorHAnsi" w:hAnsiTheme="minorHAnsi"/>
          <w:color w:val="333333"/>
          <w:lang w:eastAsia="ru-RU"/>
        </w:rPr>
        <w:t>The competition is open for students from universities within the Central Asian region, who plan to focus their research on:</w:t>
      </w:r>
    </w:p>
    <w:p w14:paraId="51B1E0E3" w14:textId="77777777" w:rsidR="00B07CD4" w:rsidRPr="00B07CD4" w:rsidRDefault="00B07CD4" w:rsidP="00B07CD4">
      <w:pPr>
        <w:numPr>
          <w:ilvl w:val="0"/>
          <w:numId w:val="11"/>
        </w:numPr>
        <w:spacing w:before="100" w:beforeAutospacing="1" w:after="100" w:afterAutospacing="1"/>
        <w:rPr>
          <w:rFonts w:asciiTheme="minorHAnsi" w:hAnsiTheme="minorHAnsi"/>
          <w:color w:val="333333"/>
          <w:lang w:eastAsia="ru-RU"/>
        </w:rPr>
      </w:pPr>
      <w:r w:rsidRPr="00B07CD4">
        <w:rPr>
          <w:rFonts w:asciiTheme="minorHAnsi" w:hAnsiTheme="minorHAnsi"/>
          <w:b/>
          <w:bCs/>
          <w:color w:val="333333"/>
          <w:lang w:eastAsia="ru-RU"/>
        </w:rPr>
        <w:t>Ph.D. and master’s students </w:t>
      </w:r>
      <w:r w:rsidRPr="00B07CD4">
        <w:rPr>
          <w:rFonts w:asciiTheme="minorHAnsi" w:hAnsiTheme="minorHAnsi"/>
          <w:color w:val="333333"/>
          <w:lang w:eastAsia="ru-RU"/>
        </w:rPr>
        <w:t>with a research focus on </w:t>
      </w:r>
      <w:r w:rsidRPr="00B07CD4">
        <w:rPr>
          <w:rFonts w:asciiTheme="minorHAnsi" w:hAnsiTheme="minorHAnsi"/>
          <w:i/>
          <w:iCs/>
          <w:color w:val="333333"/>
          <w:lang w:eastAsia="ru-RU"/>
        </w:rPr>
        <w:t>climate-related issues </w:t>
      </w:r>
      <w:r w:rsidRPr="00B07CD4">
        <w:rPr>
          <w:rFonts w:asciiTheme="minorHAnsi" w:hAnsiTheme="minorHAnsi"/>
          <w:color w:val="333333"/>
          <w:lang w:eastAsia="ru-RU"/>
        </w:rPr>
        <w:t>in water, land, energy resources or environmental management.</w:t>
      </w:r>
    </w:p>
    <w:p w14:paraId="300D536F" w14:textId="77777777" w:rsidR="00B07CD4" w:rsidRPr="00B07CD4" w:rsidRDefault="00B07CD4" w:rsidP="00B07CD4">
      <w:pPr>
        <w:spacing w:before="150" w:after="150"/>
        <w:rPr>
          <w:rFonts w:asciiTheme="minorHAnsi" w:hAnsiTheme="minorHAnsi"/>
          <w:color w:val="333333"/>
          <w:lang w:eastAsia="ru-RU"/>
        </w:rPr>
      </w:pPr>
      <w:r w:rsidRPr="00B07CD4">
        <w:rPr>
          <w:rFonts w:asciiTheme="minorHAnsi" w:hAnsiTheme="minorHAnsi"/>
          <w:color w:val="333333"/>
          <w:lang w:eastAsia="ru-RU"/>
        </w:rPr>
        <w:t>Proposed research will be a part of the applicant`s dissertation and must be completed until January 2021 and findings and recommendations to be presented on the Climate Conference in February 2021.</w:t>
      </w:r>
    </w:p>
    <w:p w14:paraId="0A46A38B" w14:textId="77777777" w:rsidR="00B07CD4" w:rsidRPr="00B07CD4" w:rsidRDefault="00B07CD4" w:rsidP="00B07CD4">
      <w:pPr>
        <w:spacing w:before="150" w:after="150"/>
        <w:rPr>
          <w:rFonts w:asciiTheme="minorHAnsi" w:hAnsiTheme="minorHAnsi"/>
          <w:color w:val="333333"/>
          <w:lang w:val="ru-RU" w:eastAsia="ru-RU"/>
        </w:rPr>
      </w:pPr>
      <w:r w:rsidRPr="00B07CD4">
        <w:rPr>
          <w:rFonts w:asciiTheme="minorHAnsi" w:hAnsiTheme="minorHAnsi"/>
          <w:b/>
          <w:bCs/>
          <w:color w:val="333333"/>
          <w:lang w:val="ru-RU" w:eastAsia="ru-RU"/>
        </w:rPr>
        <w:t>Key Dates</w:t>
      </w:r>
    </w:p>
    <w:p w14:paraId="52FCB348" w14:textId="2B14E9A3" w:rsidR="00B07CD4" w:rsidRPr="00B07CD4" w:rsidRDefault="00AC25D0" w:rsidP="00B07CD4">
      <w:pPr>
        <w:numPr>
          <w:ilvl w:val="0"/>
          <w:numId w:val="12"/>
        </w:numPr>
        <w:spacing w:before="100" w:beforeAutospacing="1" w:after="100" w:afterAutospacing="1"/>
        <w:rPr>
          <w:rFonts w:asciiTheme="minorHAnsi" w:hAnsiTheme="minorHAnsi"/>
          <w:color w:val="333333"/>
          <w:lang w:eastAsia="ru-RU"/>
        </w:rPr>
      </w:pPr>
      <w:r>
        <w:rPr>
          <w:rFonts w:asciiTheme="minorHAnsi" w:hAnsiTheme="minorHAnsi"/>
          <w:b/>
          <w:bCs/>
          <w:color w:val="333333"/>
          <w:lang w:eastAsia="ru-RU"/>
        </w:rPr>
        <w:t>June 10</w:t>
      </w:r>
      <w:r w:rsidR="00B07CD4" w:rsidRPr="00B07CD4">
        <w:rPr>
          <w:rFonts w:asciiTheme="minorHAnsi" w:hAnsiTheme="minorHAnsi"/>
          <w:b/>
          <w:bCs/>
          <w:color w:val="333333"/>
          <w:lang w:eastAsia="ru-RU"/>
        </w:rPr>
        <w:t>, 2020</w:t>
      </w:r>
      <w:r w:rsidR="00B07CD4" w:rsidRPr="00B07CD4">
        <w:rPr>
          <w:rFonts w:asciiTheme="minorHAnsi" w:hAnsiTheme="minorHAnsi"/>
          <w:color w:val="333333"/>
          <w:lang w:eastAsia="ru-RU"/>
        </w:rPr>
        <w:t>: deadline for submission of applications</w:t>
      </w:r>
    </w:p>
    <w:p w14:paraId="5ABDA122" w14:textId="53A2DB3F" w:rsidR="00B07CD4" w:rsidRPr="00AC25D0" w:rsidRDefault="00B07CD4" w:rsidP="00B07CD4">
      <w:pPr>
        <w:numPr>
          <w:ilvl w:val="0"/>
          <w:numId w:val="12"/>
        </w:numPr>
        <w:spacing w:before="100" w:beforeAutospacing="1" w:after="100" w:afterAutospacing="1"/>
        <w:rPr>
          <w:rFonts w:asciiTheme="minorHAnsi" w:hAnsiTheme="minorHAnsi"/>
          <w:color w:val="333333"/>
          <w:lang w:eastAsia="ru-RU"/>
        </w:rPr>
      </w:pPr>
      <w:r w:rsidRPr="00AC25D0">
        <w:rPr>
          <w:rFonts w:asciiTheme="minorHAnsi" w:hAnsiTheme="minorHAnsi"/>
          <w:b/>
          <w:bCs/>
          <w:color w:val="333333"/>
          <w:lang w:eastAsia="ru-RU"/>
        </w:rPr>
        <w:t>Ju</w:t>
      </w:r>
      <w:r w:rsidR="00AC25D0">
        <w:rPr>
          <w:rFonts w:asciiTheme="minorHAnsi" w:hAnsiTheme="minorHAnsi"/>
          <w:b/>
          <w:bCs/>
          <w:color w:val="333333"/>
          <w:lang w:eastAsia="ru-RU"/>
        </w:rPr>
        <w:t>ly</w:t>
      </w:r>
      <w:r w:rsidRPr="00AC25D0">
        <w:rPr>
          <w:rFonts w:asciiTheme="minorHAnsi" w:hAnsiTheme="minorHAnsi"/>
          <w:b/>
          <w:bCs/>
          <w:color w:val="333333"/>
          <w:lang w:eastAsia="ru-RU"/>
        </w:rPr>
        <w:t xml:space="preserve"> 5, 2020:</w:t>
      </w:r>
      <w:r w:rsidRPr="00AC25D0">
        <w:rPr>
          <w:rFonts w:asciiTheme="minorHAnsi" w:hAnsiTheme="minorHAnsi"/>
          <w:color w:val="333333"/>
          <w:lang w:eastAsia="ru-RU"/>
        </w:rPr>
        <w:t> an announcement of winners</w:t>
      </w:r>
      <w:r w:rsidRPr="00B07CD4">
        <w:rPr>
          <w:rFonts w:asciiTheme="minorHAnsi" w:hAnsiTheme="minorHAnsi"/>
          <w:color w:val="333333"/>
          <w:lang w:eastAsia="ru-RU"/>
        </w:rPr>
        <w:t> </w:t>
      </w:r>
    </w:p>
    <w:p w14:paraId="3C29DCB9" w14:textId="7EA8A186" w:rsidR="00E50CE0" w:rsidRPr="00B07CD4" w:rsidRDefault="00B07CD4" w:rsidP="00E50CE0">
      <w:pPr>
        <w:tabs>
          <w:tab w:val="right" w:pos="9360"/>
        </w:tabs>
        <w:spacing w:before="120" w:after="120"/>
        <w:jc w:val="both"/>
        <w:rPr>
          <w:rFonts w:asciiTheme="minorHAnsi" w:hAnsiTheme="minorHAnsi"/>
          <w:b/>
        </w:rPr>
      </w:pPr>
      <w:r w:rsidRPr="00B07CD4">
        <w:rPr>
          <w:rFonts w:asciiTheme="minorHAnsi" w:hAnsiTheme="minorHAnsi"/>
          <w:bCs/>
        </w:rPr>
        <w:t>More details are on</w:t>
      </w:r>
      <w:r w:rsidRPr="00B07CD4">
        <w:rPr>
          <w:rFonts w:asciiTheme="minorHAnsi" w:hAnsiTheme="minorHAnsi"/>
          <w:b/>
        </w:rPr>
        <w:t xml:space="preserve"> </w:t>
      </w:r>
      <w:hyperlink r:id="rId8" w:history="1">
        <w:r w:rsidRPr="00B07CD4">
          <w:rPr>
            <w:rStyle w:val="ab"/>
            <w:rFonts w:asciiTheme="minorHAnsi" w:hAnsiTheme="minorHAnsi"/>
          </w:rPr>
          <w:t>http://student.carececo.org/</w:t>
        </w:r>
      </w:hyperlink>
    </w:p>
    <w:p w14:paraId="2D057D40" w14:textId="77777777" w:rsidR="00E50CE0" w:rsidRPr="00B07CD4" w:rsidRDefault="00E50CE0" w:rsidP="00E50CE0">
      <w:pPr>
        <w:rPr>
          <w:rFonts w:asciiTheme="minorHAnsi" w:hAnsiTheme="minorHAnsi"/>
        </w:rPr>
      </w:pPr>
    </w:p>
    <w:p w14:paraId="5A1759B3" w14:textId="77777777" w:rsidR="00E40610" w:rsidRPr="00B07CD4" w:rsidRDefault="00553573">
      <w:pPr>
        <w:rPr>
          <w:rFonts w:asciiTheme="minorHAnsi" w:hAnsiTheme="minorHAnsi"/>
        </w:rPr>
      </w:pPr>
    </w:p>
    <w:sectPr w:rsidR="00E40610" w:rsidRPr="00B07C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4C37A" w14:textId="77777777" w:rsidR="00553573" w:rsidRDefault="00553573" w:rsidP="00E50CE0">
      <w:r>
        <w:separator/>
      </w:r>
    </w:p>
  </w:endnote>
  <w:endnote w:type="continuationSeparator" w:id="0">
    <w:p w14:paraId="124EB40C" w14:textId="77777777" w:rsidR="00553573" w:rsidRDefault="00553573" w:rsidP="00E5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D7CCB" w14:textId="77777777" w:rsidR="00553573" w:rsidRDefault="00553573" w:rsidP="00E50CE0">
      <w:r>
        <w:separator/>
      </w:r>
    </w:p>
  </w:footnote>
  <w:footnote w:type="continuationSeparator" w:id="0">
    <w:p w14:paraId="250277D1" w14:textId="77777777" w:rsidR="00553573" w:rsidRDefault="00553573" w:rsidP="00E50CE0">
      <w:r>
        <w:continuationSeparator/>
      </w:r>
    </w:p>
  </w:footnote>
  <w:footnote w:id="1">
    <w:p w14:paraId="46A2C423" w14:textId="77777777" w:rsidR="00E50CE0" w:rsidRPr="0071544C" w:rsidRDefault="00E50CE0" w:rsidP="00E50CE0">
      <w:pPr>
        <w:pStyle w:val="a3"/>
        <w:rPr>
          <w:sz w:val="16"/>
          <w:szCs w:val="16"/>
        </w:rPr>
      </w:pPr>
      <w:r w:rsidRPr="0071544C">
        <w:rPr>
          <w:rStyle w:val="a5"/>
          <w:sz w:val="16"/>
          <w:szCs w:val="16"/>
        </w:rPr>
        <w:footnoteRef/>
      </w:r>
      <w:r w:rsidRPr="0071544C">
        <w:rPr>
          <w:sz w:val="16"/>
          <w:szCs w:val="16"/>
        </w:rPr>
        <w:t xml:space="preserve"> For more details about the project and description of all components and subcomponents please, refer to the CAMP4ASB Project Appraisal Document </w:t>
      </w:r>
    </w:p>
  </w:footnote>
  <w:footnote w:id="2">
    <w:p w14:paraId="613E0DAA" w14:textId="7EF41145" w:rsidR="00E50CE0" w:rsidRDefault="00E50CE0">
      <w:pPr>
        <w:pStyle w:val="a3"/>
      </w:pPr>
      <w:r>
        <w:rPr>
          <w:rStyle w:val="a5"/>
        </w:rPr>
        <w:footnoteRef/>
      </w:r>
      <w:r>
        <w:t xml:space="preserve"> </w:t>
      </w:r>
      <w:r w:rsidRPr="00E50CE0">
        <w:rPr>
          <w:sz w:val="16"/>
          <w:szCs w:val="16"/>
        </w:rPr>
        <w:t xml:space="preserve">For more details on the Competition refer to the link: </w:t>
      </w:r>
      <w:hyperlink r:id="rId1" w:history="1">
        <w:r w:rsidRPr="00E50CE0">
          <w:rPr>
            <w:rStyle w:val="ab"/>
            <w:sz w:val="16"/>
            <w:szCs w:val="16"/>
          </w:rPr>
          <w:t>http://student.carececo.org/</w:t>
        </w:r>
      </w:hyperlink>
    </w:p>
  </w:footnote>
  <w:footnote w:id="3">
    <w:p w14:paraId="7868037E" w14:textId="77777777" w:rsidR="00DC104B" w:rsidRPr="0071544C" w:rsidRDefault="00DC104B" w:rsidP="00DC104B">
      <w:pPr>
        <w:spacing w:after="160" w:line="259" w:lineRule="auto"/>
        <w:ind w:left="360"/>
        <w:rPr>
          <w:i/>
          <w:sz w:val="16"/>
          <w:szCs w:val="16"/>
        </w:rPr>
      </w:pPr>
      <w:r w:rsidRPr="0071544C">
        <w:rPr>
          <w:rStyle w:val="a5"/>
          <w:sz w:val="16"/>
          <w:szCs w:val="16"/>
        </w:rPr>
        <w:footnoteRef/>
      </w:r>
      <w:r w:rsidRPr="0071544C">
        <w:rPr>
          <w:sz w:val="16"/>
          <w:szCs w:val="16"/>
        </w:rPr>
        <w:t xml:space="preserve"> </w:t>
      </w:r>
      <w:r w:rsidRPr="0071544C">
        <w:rPr>
          <w:i/>
          <w:sz w:val="16"/>
          <w:szCs w:val="16"/>
        </w:rPr>
        <w:t>The supervisor will:</w:t>
      </w:r>
    </w:p>
    <w:p w14:paraId="495AECC3" w14:textId="77777777" w:rsidR="00DC104B" w:rsidRPr="0071544C" w:rsidRDefault="00DC104B" w:rsidP="00DC104B">
      <w:pPr>
        <w:pStyle w:val="a6"/>
        <w:numPr>
          <w:ilvl w:val="0"/>
          <w:numId w:val="6"/>
        </w:numPr>
        <w:spacing w:after="160" w:line="259" w:lineRule="auto"/>
        <w:rPr>
          <w:i/>
          <w:sz w:val="16"/>
          <w:szCs w:val="16"/>
        </w:rPr>
      </w:pPr>
      <w:r w:rsidRPr="0071544C">
        <w:rPr>
          <w:i/>
          <w:sz w:val="16"/>
          <w:szCs w:val="16"/>
        </w:rPr>
        <w:t>Provide an advice/idea for identification of research questions;</w:t>
      </w:r>
    </w:p>
    <w:p w14:paraId="4039D593" w14:textId="77777777" w:rsidR="00DC104B" w:rsidRPr="0071544C" w:rsidRDefault="00DC104B" w:rsidP="00DC104B">
      <w:pPr>
        <w:pStyle w:val="a6"/>
        <w:numPr>
          <w:ilvl w:val="0"/>
          <w:numId w:val="6"/>
        </w:numPr>
        <w:spacing w:after="160" w:line="259" w:lineRule="auto"/>
        <w:rPr>
          <w:i/>
          <w:sz w:val="16"/>
          <w:szCs w:val="16"/>
        </w:rPr>
      </w:pPr>
      <w:r w:rsidRPr="0071544C">
        <w:rPr>
          <w:i/>
          <w:sz w:val="16"/>
          <w:szCs w:val="16"/>
        </w:rPr>
        <w:t>Provide an advice while choosing tools and approaches for conducting research work;</w:t>
      </w:r>
    </w:p>
    <w:p w14:paraId="05C32EFD" w14:textId="77777777" w:rsidR="00DC104B" w:rsidRPr="0071544C" w:rsidRDefault="00DC104B" w:rsidP="00DC104B">
      <w:pPr>
        <w:pStyle w:val="a6"/>
        <w:numPr>
          <w:ilvl w:val="0"/>
          <w:numId w:val="6"/>
        </w:numPr>
        <w:spacing w:after="160" w:line="259" w:lineRule="auto"/>
        <w:rPr>
          <w:i/>
          <w:sz w:val="16"/>
          <w:szCs w:val="16"/>
        </w:rPr>
      </w:pPr>
      <w:r w:rsidRPr="0071544C">
        <w:rPr>
          <w:i/>
          <w:sz w:val="16"/>
          <w:szCs w:val="16"/>
        </w:rPr>
        <w:t>Provide list of sources for information on the research topic.</w:t>
      </w:r>
    </w:p>
    <w:p w14:paraId="2BEE576F" w14:textId="77777777" w:rsidR="00DC104B" w:rsidRPr="0071544C" w:rsidRDefault="00DC104B" w:rsidP="00DC104B">
      <w:pPr>
        <w:pStyle w:val="a6"/>
        <w:numPr>
          <w:ilvl w:val="0"/>
          <w:numId w:val="6"/>
        </w:numPr>
        <w:spacing w:after="160" w:line="259" w:lineRule="auto"/>
        <w:rPr>
          <w:i/>
          <w:sz w:val="16"/>
          <w:szCs w:val="16"/>
        </w:rPr>
      </w:pPr>
      <w:r w:rsidRPr="0071544C">
        <w:rPr>
          <w:i/>
          <w:sz w:val="16"/>
          <w:szCs w:val="16"/>
        </w:rPr>
        <w:t>Provide a regular support while student asks some advice during the research</w:t>
      </w:r>
    </w:p>
    <w:p w14:paraId="719D07A6" w14:textId="77777777" w:rsidR="00DC104B" w:rsidRPr="0071544C" w:rsidRDefault="00DC104B" w:rsidP="00DC104B">
      <w:pPr>
        <w:pStyle w:val="a6"/>
        <w:numPr>
          <w:ilvl w:val="0"/>
          <w:numId w:val="6"/>
        </w:numPr>
        <w:spacing w:after="160" w:line="259" w:lineRule="auto"/>
        <w:rPr>
          <w:i/>
          <w:sz w:val="16"/>
          <w:szCs w:val="16"/>
        </w:rPr>
      </w:pPr>
      <w:r w:rsidRPr="0071544C">
        <w:rPr>
          <w:i/>
          <w:sz w:val="16"/>
          <w:szCs w:val="16"/>
        </w:rPr>
        <w:t>Review pre-final and final versions of the final outcome (article)</w:t>
      </w:r>
    </w:p>
    <w:p w14:paraId="303B72B4" w14:textId="77777777" w:rsidR="00DC104B" w:rsidRPr="0089569E" w:rsidRDefault="00DC104B" w:rsidP="00DC104B">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6AE9"/>
    <w:multiLevelType w:val="hybridMultilevel"/>
    <w:tmpl w:val="74A6A664"/>
    <w:lvl w:ilvl="0" w:tplc="1E086606">
      <w:numFmt w:val="bullet"/>
      <w:lvlText w:val="-"/>
      <w:lvlJc w:val="left"/>
      <w:pPr>
        <w:ind w:left="720" w:hanging="360"/>
      </w:pPr>
      <w:rPr>
        <w:rFonts w:ascii="Arial" w:eastAsiaTheme="minorHAnsi" w:hAnsi="Arial" w:cs="Arial" w:hint="default"/>
        <w:color w:val="242729"/>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71923"/>
    <w:multiLevelType w:val="hybridMultilevel"/>
    <w:tmpl w:val="139EF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9946C6"/>
    <w:multiLevelType w:val="hybridMultilevel"/>
    <w:tmpl w:val="A260B1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8D3487A"/>
    <w:multiLevelType w:val="hybridMultilevel"/>
    <w:tmpl w:val="5C7A375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F85034"/>
    <w:multiLevelType w:val="multilevel"/>
    <w:tmpl w:val="4122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A49DD"/>
    <w:multiLevelType w:val="hybridMultilevel"/>
    <w:tmpl w:val="BB2E4ED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9A4AAE"/>
    <w:multiLevelType w:val="multilevel"/>
    <w:tmpl w:val="95B8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1B46C8"/>
    <w:multiLevelType w:val="multilevel"/>
    <w:tmpl w:val="41EC5BC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C6315C4"/>
    <w:multiLevelType w:val="hybridMultilevel"/>
    <w:tmpl w:val="7686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0A3F14"/>
    <w:multiLevelType w:val="hybridMultilevel"/>
    <w:tmpl w:val="B89A6B50"/>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9B72E8"/>
    <w:multiLevelType w:val="multilevel"/>
    <w:tmpl w:val="E0CC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F4612"/>
    <w:multiLevelType w:val="hybridMultilevel"/>
    <w:tmpl w:val="43022018"/>
    <w:lvl w:ilvl="0" w:tplc="7E528CC8">
      <w:start w:val="1"/>
      <w:numFmt w:val="decimal"/>
      <w:lvlText w:val="%1."/>
      <w:lvlJc w:val="left"/>
      <w:pPr>
        <w:ind w:left="720" w:hanging="360"/>
      </w:pPr>
      <w:rPr>
        <w:rFonts w:hint="default"/>
        <w:b/>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D561E6"/>
    <w:multiLevelType w:val="multilevel"/>
    <w:tmpl w:val="13BA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810C47"/>
    <w:multiLevelType w:val="multilevel"/>
    <w:tmpl w:val="4A40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A47BA2"/>
    <w:multiLevelType w:val="multilevel"/>
    <w:tmpl w:val="6E90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9"/>
  </w:num>
  <w:num w:numId="5">
    <w:abstractNumId w:val="3"/>
  </w:num>
  <w:num w:numId="6">
    <w:abstractNumId w:val="0"/>
  </w:num>
  <w:num w:numId="7">
    <w:abstractNumId w:val="11"/>
  </w:num>
  <w:num w:numId="8">
    <w:abstractNumId w:val="7"/>
  </w:num>
  <w:num w:numId="9">
    <w:abstractNumId w:val="5"/>
  </w:num>
  <w:num w:numId="10">
    <w:abstractNumId w:val="13"/>
  </w:num>
  <w:num w:numId="11">
    <w:abstractNumId w:val="4"/>
  </w:num>
  <w:num w:numId="12">
    <w:abstractNumId w:val="14"/>
  </w:num>
  <w:num w:numId="13">
    <w:abstractNumId w:val="10"/>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B7"/>
    <w:rsid w:val="00024734"/>
    <w:rsid w:val="001A5E89"/>
    <w:rsid w:val="001F7121"/>
    <w:rsid w:val="00222732"/>
    <w:rsid w:val="002B527A"/>
    <w:rsid w:val="003328C3"/>
    <w:rsid w:val="004C715B"/>
    <w:rsid w:val="004E78FF"/>
    <w:rsid w:val="00553573"/>
    <w:rsid w:val="005B2E42"/>
    <w:rsid w:val="00611E4D"/>
    <w:rsid w:val="00616BAC"/>
    <w:rsid w:val="0062256D"/>
    <w:rsid w:val="006F0B57"/>
    <w:rsid w:val="00725A0F"/>
    <w:rsid w:val="00857C8E"/>
    <w:rsid w:val="00871A06"/>
    <w:rsid w:val="00872C7C"/>
    <w:rsid w:val="008D7429"/>
    <w:rsid w:val="009273AB"/>
    <w:rsid w:val="0096270E"/>
    <w:rsid w:val="00A638C6"/>
    <w:rsid w:val="00AC25D0"/>
    <w:rsid w:val="00B07CD4"/>
    <w:rsid w:val="00B733BB"/>
    <w:rsid w:val="00BC3E5D"/>
    <w:rsid w:val="00BD213C"/>
    <w:rsid w:val="00BF0732"/>
    <w:rsid w:val="00C553D9"/>
    <w:rsid w:val="00C7276D"/>
    <w:rsid w:val="00C92927"/>
    <w:rsid w:val="00CE2131"/>
    <w:rsid w:val="00D07AA9"/>
    <w:rsid w:val="00D67AA7"/>
    <w:rsid w:val="00D840B7"/>
    <w:rsid w:val="00DC104B"/>
    <w:rsid w:val="00E50CE0"/>
    <w:rsid w:val="00ED7CBE"/>
    <w:rsid w:val="00EE180F"/>
    <w:rsid w:val="00EE38F0"/>
    <w:rsid w:val="00F10B99"/>
    <w:rsid w:val="00F87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D775"/>
  <w15:chartTrackingRefBased/>
  <w15:docId w15:val="{E11C6929-7DB2-47DB-9EF4-68531C78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CE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E50CE0"/>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E50CE0"/>
    <w:rPr>
      <w:sz w:val="20"/>
      <w:szCs w:val="20"/>
    </w:rPr>
  </w:style>
  <w:style w:type="character" w:customStyle="1" w:styleId="a4">
    <w:name w:val="Текст сноски Знак"/>
    <w:basedOn w:val="a0"/>
    <w:link w:val="a3"/>
    <w:uiPriority w:val="99"/>
    <w:rsid w:val="00E50CE0"/>
    <w:rPr>
      <w:rFonts w:ascii="Times New Roman" w:eastAsia="Times New Roman" w:hAnsi="Times New Roman" w:cs="Times New Roman"/>
      <w:sz w:val="20"/>
      <w:szCs w:val="20"/>
      <w:lang w:val="en-US"/>
    </w:rPr>
  </w:style>
  <w:style w:type="character" w:styleId="a5">
    <w:name w:val="footnote reference"/>
    <w:uiPriority w:val="99"/>
    <w:rsid w:val="00E50CE0"/>
    <w:rPr>
      <w:vertAlign w:val="superscript"/>
    </w:rPr>
  </w:style>
  <w:style w:type="paragraph" w:styleId="a6">
    <w:name w:val="List Paragraph"/>
    <w:aliases w:val="List Paragraph (numbered (a)),Citation List,본문(내용),List_Paragraph,Multilevel para_II,Akapit z listą BS,Bullet1,List Paragraph 1,References,NUMBERED PARAGRAPH,Bullets,Абзац вправо-1,IBL List Paragraph,List Paragraph nowy"/>
    <w:basedOn w:val="a"/>
    <w:link w:val="a7"/>
    <w:uiPriority w:val="34"/>
    <w:qFormat/>
    <w:rsid w:val="00E50CE0"/>
    <w:pPr>
      <w:spacing w:after="200" w:line="276" w:lineRule="auto"/>
      <w:ind w:left="720"/>
      <w:contextualSpacing/>
    </w:pPr>
    <w:rPr>
      <w:rFonts w:eastAsia="Calibri"/>
      <w:szCs w:val="22"/>
    </w:rPr>
  </w:style>
  <w:style w:type="character" w:customStyle="1" w:styleId="a7">
    <w:name w:val="Абзац списка Знак"/>
    <w:aliases w:val="List Paragraph (numbered (a)) Знак,Citation List Знак,본문(내용) Знак,List_Paragraph Знак,Multilevel para_II Знак,Akapit z listą BS Знак,Bullet1 Знак,List Paragraph 1 Знак,References Знак,NUMBERED PARAGRAPH Знак,Bullets Знак"/>
    <w:link w:val="a6"/>
    <w:uiPriority w:val="34"/>
    <w:locked/>
    <w:rsid w:val="00E50CE0"/>
    <w:rPr>
      <w:rFonts w:ascii="Times New Roman" w:eastAsia="Calibri" w:hAnsi="Times New Roman" w:cs="Times New Roman"/>
      <w:sz w:val="24"/>
      <w:lang w:val="en-US"/>
    </w:rPr>
  </w:style>
  <w:style w:type="paragraph" w:styleId="a8">
    <w:name w:val="Normal (Web)"/>
    <w:basedOn w:val="a"/>
    <w:uiPriority w:val="99"/>
    <w:rsid w:val="00E50CE0"/>
    <w:pPr>
      <w:spacing w:before="100" w:beforeAutospacing="1" w:after="100" w:afterAutospacing="1"/>
    </w:pPr>
    <w:rPr>
      <w:rFonts w:ascii="Arial Unicode MS" w:eastAsia="Arial Unicode MS" w:hAnsi="Arial Unicode MS" w:cs="Arial Unicode MS"/>
      <w:color w:val="000000"/>
    </w:rPr>
  </w:style>
  <w:style w:type="paragraph" w:styleId="a9">
    <w:name w:val="Plain Text"/>
    <w:basedOn w:val="a"/>
    <w:link w:val="aa"/>
    <w:uiPriority w:val="99"/>
    <w:unhideWhenUsed/>
    <w:rsid w:val="00E50CE0"/>
    <w:rPr>
      <w:rFonts w:ascii="Calibri" w:eastAsiaTheme="minorHAnsi" w:hAnsi="Calibri" w:cs="Calibri"/>
      <w:sz w:val="22"/>
      <w:szCs w:val="22"/>
      <w:lang w:val="ru-RU"/>
    </w:rPr>
  </w:style>
  <w:style w:type="character" w:customStyle="1" w:styleId="aa">
    <w:name w:val="Текст Знак"/>
    <w:basedOn w:val="a0"/>
    <w:link w:val="a9"/>
    <w:uiPriority w:val="99"/>
    <w:rsid w:val="00E50CE0"/>
    <w:rPr>
      <w:rFonts w:ascii="Calibri" w:hAnsi="Calibri" w:cs="Calibri"/>
    </w:rPr>
  </w:style>
  <w:style w:type="character" w:customStyle="1" w:styleId="10">
    <w:name w:val="Заголовок 1 Знак"/>
    <w:basedOn w:val="a0"/>
    <w:link w:val="1"/>
    <w:uiPriority w:val="9"/>
    <w:rsid w:val="00E50CE0"/>
    <w:rPr>
      <w:rFonts w:ascii="Calibri Light" w:eastAsia="Times New Roman" w:hAnsi="Calibri Light" w:cs="Times New Roman"/>
      <w:b/>
      <w:bCs/>
      <w:kern w:val="32"/>
      <w:sz w:val="32"/>
      <w:szCs w:val="32"/>
      <w:lang w:val="en-US"/>
    </w:rPr>
  </w:style>
  <w:style w:type="character" w:styleId="ab">
    <w:name w:val="Hyperlink"/>
    <w:basedOn w:val="a0"/>
    <w:uiPriority w:val="99"/>
    <w:semiHidden/>
    <w:unhideWhenUsed/>
    <w:rsid w:val="00E50CE0"/>
    <w:rPr>
      <w:color w:val="0000FF"/>
      <w:u w:val="single"/>
    </w:rPr>
  </w:style>
  <w:style w:type="paragraph" w:styleId="ac">
    <w:name w:val="Balloon Text"/>
    <w:basedOn w:val="a"/>
    <w:link w:val="ad"/>
    <w:uiPriority w:val="99"/>
    <w:semiHidden/>
    <w:unhideWhenUsed/>
    <w:rsid w:val="001F7121"/>
    <w:rPr>
      <w:rFonts w:ascii="Segoe UI" w:hAnsi="Segoe UI" w:cs="Segoe UI"/>
      <w:sz w:val="18"/>
      <w:szCs w:val="18"/>
    </w:rPr>
  </w:style>
  <w:style w:type="character" w:customStyle="1" w:styleId="ad">
    <w:name w:val="Текст выноски Знак"/>
    <w:basedOn w:val="a0"/>
    <w:link w:val="ac"/>
    <w:uiPriority w:val="99"/>
    <w:semiHidden/>
    <w:rsid w:val="001F7121"/>
    <w:rPr>
      <w:rFonts w:ascii="Segoe UI" w:eastAsia="Times New Roman" w:hAnsi="Segoe UI" w:cs="Segoe UI"/>
      <w:sz w:val="18"/>
      <w:szCs w:val="18"/>
      <w:lang w:val="en-US"/>
    </w:rPr>
  </w:style>
  <w:style w:type="character" w:styleId="ae">
    <w:name w:val="Strong"/>
    <w:basedOn w:val="a0"/>
    <w:uiPriority w:val="22"/>
    <w:qFormat/>
    <w:rsid w:val="00B07CD4"/>
    <w:rPr>
      <w:b/>
      <w:bCs/>
    </w:rPr>
  </w:style>
  <w:style w:type="character" w:styleId="af">
    <w:name w:val="Emphasis"/>
    <w:basedOn w:val="a0"/>
    <w:uiPriority w:val="20"/>
    <w:qFormat/>
    <w:rsid w:val="00B07CD4"/>
    <w:rPr>
      <w:i/>
      <w:iCs/>
    </w:rPr>
  </w:style>
  <w:style w:type="character" w:styleId="af0">
    <w:name w:val="annotation reference"/>
    <w:basedOn w:val="a0"/>
    <w:uiPriority w:val="99"/>
    <w:semiHidden/>
    <w:unhideWhenUsed/>
    <w:rsid w:val="002B527A"/>
    <w:rPr>
      <w:sz w:val="16"/>
      <w:szCs w:val="16"/>
    </w:rPr>
  </w:style>
  <w:style w:type="paragraph" w:styleId="af1">
    <w:name w:val="annotation text"/>
    <w:basedOn w:val="a"/>
    <w:link w:val="af2"/>
    <w:uiPriority w:val="99"/>
    <w:semiHidden/>
    <w:unhideWhenUsed/>
    <w:rsid w:val="002B527A"/>
    <w:rPr>
      <w:sz w:val="20"/>
      <w:szCs w:val="20"/>
    </w:rPr>
  </w:style>
  <w:style w:type="character" w:customStyle="1" w:styleId="af2">
    <w:name w:val="Текст примечания Знак"/>
    <w:basedOn w:val="a0"/>
    <w:link w:val="af1"/>
    <w:uiPriority w:val="99"/>
    <w:semiHidden/>
    <w:rsid w:val="002B527A"/>
    <w:rPr>
      <w:rFonts w:ascii="Times New Roman" w:eastAsia="Times New Roman" w:hAnsi="Times New Roman" w:cs="Times New Roman"/>
      <w:sz w:val="20"/>
      <w:szCs w:val="20"/>
      <w:lang w:val="en-US"/>
    </w:rPr>
  </w:style>
  <w:style w:type="paragraph" w:styleId="af3">
    <w:name w:val="annotation subject"/>
    <w:basedOn w:val="af1"/>
    <w:next w:val="af1"/>
    <w:link w:val="af4"/>
    <w:uiPriority w:val="99"/>
    <w:semiHidden/>
    <w:unhideWhenUsed/>
    <w:rsid w:val="002B527A"/>
    <w:rPr>
      <w:b/>
      <w:bCs/>
    </w:rPr>
  </w:style>
  <w:style w:type="character" w:customStyle="1" w:styleId="af4">
    <w:name w:val="Тема примечания Знак"/>
    <w:basedOn w:val="af2"/>
    <w:link w:val="af3"/>
    <w:uiPriority w:val="99"/>
    <w:semiHidden/>
    <w:rsid w:val="002B527A"/>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23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carecec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udent.carecec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9F800-9861-44A5-820B-77E0DC89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6903</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 Babagaliyeva</dc:creator>
  <cp:keywords/>
  <dc:description/>
  <cp:lastModifiedBy>sanzhar_m1 sanzhar_m1</cp:lastModifiedBy>
  <cp:revision>3</cp:revision>
  <dcterms:created xsi:type="dcterms:W3CDTF">2020-06-01T09:22:00Z</dcterms:created>
  <dcterms:modified xsi:type="dcterms:W3CDTF">2020-06-29T05:08:00Z</dcterms:modified>
</cp:coreProperties>
</file>