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C8CB" w14:textId="77777777" w:rsidR="003E2B68" w:rsidRDefault="003E2B68" w:rsidP="009F6F43">
      <w:pPr>
        <w:spacing w:after="0" w:line="240" w:lineRule="auto"/>
        <w:jc w:val="center"/>
        <w:rPr>
          <w:rFonts w:ascii="Times New Roman" w:hAnsi="Times New Roman" w:cs="Times New Roman"/>
          <w:b/>
          <w:sz w:val="24"/>
          <w:szCs w:val="24"/>
          <w:lang w:val="en-US"/>
        </w:rPr>
      </w:pPr>
    </w:p>
    <w:p w14:paraId="2F01FA51" w14:textId="77777777" w:rsidR="003E2B68" w:rsidRDefault="003E2B68" w:rsidP="009F6F43">
      <w:pPr>
        <w:spacing w:after="0" w:line="240" w:lineRule="auto"/>
        <w:jc w:val="center"/>
        <w:rPr>
          <w:rFonts w:ascii="Times New Roman" w:hAnsi="Times New Roman" w:cs="Times New Roman"/>
          <w:b/>
          <w:sz w:val="24"/>
          <w:szCs w:val="24"/>
          <w:lang w:val="en-US"/>
        </w:rPr>
      </w:pPr>
    </w:p>
    <w:p w14:paraId="138B8524" w14:textId="0958CECB" w:rsidR="006B4C11" w:rsidRPr="003E2B68" w:rsidRDefault="006B4C11" w:rsidP="009F6F43">
      <w:pPr>
        <w:spacing w:after="0" w:line="240" w:lineRule="auto"/>
        <w:jc w:val="center"/>
        <w:rPr>
          <w:rFonts w:cstheme="minorHAnsi"/>
          <w:b/>
          <w:lang w:val="en-US"/>
        </w:rPr>
      </w:pPr>
      <w:r w:rsidRPr="003E2B68">
        <w:rPr>
          <w:rFonts w:cstheme="minorHAnsi"/>
          <w:b/>
          <w:lang w:val="en-US"/>
        </w:rPr>
        <w:t>Climate Adaptation and Mitigation Program for Aral Sea Basin (CAMP4ASB)</w:t>
      </w:r>
    </w:p>
    <w:p w14:paraId="6A7F67C1" w14:textId="77777777" w:rsidR="0027767D" w:rsidRPr="00E50682" w:rsidRDefault="0027767D" w:rsidP="009F6F43">
      <w:pPr>
        <w:spacing w:after="0" w:line="240" w:lineRule="auto"/>
        <w:jc w:val="center"/>
        <w:rPr>
          <w:rFonts w:ascii="Times New Roman" w:hAnsi="Times New Roman" w:cs="Times New Roman"/>
          <w:sz w:val="24"/>
          <w:szCs w:val="24"/>
          <w:lang w:val="en-US"/>
        </w:rPr>
      </w:pPr>
    </w:p>
    <w:p w14:paraId="34BC415D" w14:textId="77777777" w:rsidR="003D14F3" w:rsidRPr="003E2B68" w:rsidRDefault="00456BD6" w:rsidP="003E2B68">
      <w:pPr>
        <w:shd w:val="clear" w:color="auto" w:fill="FFFFFF"/>
        <w:spacing w:after="100" w:afterAutospacing="1" w:line="240" w:lineRule="auto"/>
        <w:jc w:val="center"/>
        <w:rPr>
          <w:rFonts w:cstheme="minorHAnsi"/>
          <w:i/>
          <w:lang w:val="en-US"/>
        </w:rPr>
      </w:pPr>
      <w:r w:rsidRPr="003E2B68">
        <w:rPr>
          <w:rFonts w:cstheme="minorHAnsi"/>
          <w:i/>
          <w:lang w:val="en-US"/>
        </w:rPr>
        <w:t xml:space="preserve">Terms of Reference </w:t>
      </w:r>
    </w:p>
    <w:p w14:paraId="4E03B682" w14:textId="2321ABEC" w:rsidR="0046391C" w:rsidRPr="003E2B68" w:rsidRDefault="006950A1" w:rsidP="0046391C">
      <w:pPr>
        <w:spacing w:before="240" w:line="240" w:lineRule="auto"/>
        <w:ind w:left="360"/>
        <w:jc w:val="center"/>
        <w:rPr>
          <w:rFonts w:cstheme="minorHAnsi"/>
          <w:b/>
          <w:color w:val="00B050"/>
          <w:lang w:val="en-US"/>
        </w:rPr>
      </w:pPr>
      <w:bookmarkStart w:id="0" w:name="_GoBack"/>
      <w:r w:rsidRPr="003E2B68">
        <w:rPr>
          <w:rFonts w:cstheme="minorHAnsi"/>
          <w:b/>
          <w:color w:val="00B050"/>
          <w:lang w:val="en-US"/>
        </w:rPr>
        <w:t>Firm</w:t>
      </w:r>
      <w:r w:rsidR="0046391C" w:rsidRPr="003E2B68">
        <w:rPr>
          <w:rFonts w:cstheme="minorHAnsi"/>
          <w:b/>
          <w:color w:val="00B050"/>
          <w:lang w:val="en-US"/>
        </w:rPr>
        <w:t xml:space="preserve"> </w:t>
      </w:r>
      <w:r w:rsidR="00CC4E7A" w:rsidRPr="003E2B68">
        <w:rPr>
          <w:rFonts w:cstheme="minorHAnsi"/>
          <w:b/>
          <w:color w:val="00B050"/>
          <w:lang w:val="en-US"/>
        </w:rPr>
        <w:t xml:space="preserve">on trainings and dissemination of climate resilient technologies at the local level in Central Asia </w:t>
      </w:r>
      <w:r w:rsidR="0085671C" w:rsidRPr="003E2B68">
        <w:rPr>
          <w:rFonts w:cstheme="minorHAnsi"/>
          <w:b/>
          <w:color w:val="00B050"/>
          <w:lang w:val="en-US"/>
        </w:rPr>
        <w:t>with focus on</w:t>
      </w:r>
      <w:r w:rsidR="00CC4E7A" w:rsidRPr="003E2B68">
        <w:rPr>
          <w:rFonts w:cstheme="minorHAnsi"/>
          <w:b/>
          <w:color w:val="00B050"/>
          <w:lang w:val="en-US"/>
        </w:rPr>
        <w:t xml:space="preserve"> adaptation to climate change</w:t>
      </w:r>
    </w:p>
    <w:bookmarkEnd w:id="0"/>
    <w:p w14:paraId="7F7D6CC5" w14:textId="77777777" w:rsidR="0058375A" w:rsidRPr="003E2B68" w:rsidRDefault="0058375A" w:rsidP="003E2B68">
      <w:pPr>
        <w:pStyle w:val="a4"/>
        <w:numPr>
          <w:ilvl w:val="0"/>
          <w:numId w:val="54"/>
        </w:numPr>
        <w:tabs>
          <w:tab w:val="clear" w:pos="720"/>
        </w:tabs>
        <w:spacing w:before="240" w:line="240" w:lineRule="auto"/>
        <w:rPr>
          <w:rFonts w:cstheme="minorHAnsi"/>
          <w:b/>
          <w:color w:val="0070C0"/>
          <w:lang w:val="en-US"/>
        </w:rPr>
      </w:pPr>
      <w:r w:rsidRPr="003E2B68">
        <w:rPr>
          <w:rFonts w:cstheme="minorHAnsi"/>
          <w:b/>
          <w:color w:val="0070C0"/>
          <w:lang w:val="en-US"/>
        </w:rPr>
        <w:t xml:space="preserve">Background </w:t>
      </w:r>
    </w:p>
    <w:p w14:paraId="1CD9F8B3" w14:textId="77777777" w:rsidR="003E2B68" w:rsidRPr="003E2B68" w:rsidRDefault="003E2B68" w:rsidP="003E2B68">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On November 3, 2015, the World Bank Board of Executive Directors approved an allocation of US$38 million from the International Development Association (IDA) to finance the first phase of the regional Climate Adaptation and Mitigation Program for Aral Sea Basin (CAMP4ASB).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Center for Central Asia (CAREC) for day-to-day regional coordination and implementation.</w:t>
      </w:r>
    </w:p>
    <w:p w14:paraId="7126B401" w14:textId="77777777" w:rsidR="003E2B68" w:rsidRPr="003E2B68" w:rsidRDefault="003E2B68" w:rsidP="003E2B68">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The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climatic challenges common to the countries. CAMP4ASB</w:t>
      </w:r>
      <w:r w:rsidRPr="003E2B68">
        <w:rPr>
          <w:rStyle w:val="af4"/>
          <w:rFonts w:asciiTheme="minorHAnsi" w:hAnsiTheme="minorHAnsi" w:cstheme="minorHAnsi"/>
          <w:sz w:val="22"/>
          <w:szCs w:val="22"/>
          <w:lang w:val="en-US"/>
        </w:rPr>
        <w:footnoteReference w:id="1"/>
      </w:r>
      <w:r w:rsidRPr="003E2B68">
        <w:rPr>
          <w:rFonts w:asciiTheme="minorHAnsi" w:hAnsiTheme="minorHAnsi" w:cstheme="minorHAnsi"/>
          <w:sz w:val="22"/>
          <w:szCs w:val="22"/>
          <w:lang w:val="en-US"/>
        </w:rPr>
        <w:t xml:space="preserve"> is comprised of three components:</w:t>
      </w:r>
    </w:p>
    <w:p w14:paraId="74D4876A" w14:textId="77777777" w:rsidR="003E2B68" w:rsidRPr="003E2B68" w:rsidRDefault="003E2B68" w:rsidP="003E2B68">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b/>
          <w:bCs/>
          <w:i/>
          <w:iCs/>
          <w:sz w:val="22"/>
          <w:szCs w:val="22"/>
          <w:lang w:val="en-US"/>
        </w:rPr>
        <w:t>Component 1:</w:t>
      </w:r>
      <w:r w:rsidRPr="003E2B68">
        <w:rPr>
          <w:rFonts w:asciiTheme="minorHAnsi" w:hAnsiTheme="minorHAnsi" w:cstheme="minorHAnsi"/>
          <w:sz w:val="22"/>
          <w:szCs w:val="22"/>
          <w:lang w:val="en-US"/>
        </w:rPr>
        <w:t xml:space="preserve">   Regional Climate Knowledge Services: To strengthen the knowledge and capacity base for climate action and facilitate regional dialogue and multi-stakeholder engagement for an effective climate response at scale;</w:t>
      </w:r>
    </w:p>
    <w:p w14:paraId="185BF3DB" w14:textId="77777777" w:rsidR="003E2B68" w:rsidRPr="003E2B68" w:rsidRDefault="003E2B68" w:rsidP="003E2B68">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b/>
          <w:bCs/>
          <w:i/>
          <w:iCs/>
          <w:sz w:val="22"/>
          <w:szCs w:val="22"/>
          <w:lang w:val="en-US"/>
        </w:rPr>
        <w:t>Component 2:</w:t>
      </w:r>
      <w:r w:rsidRPr="003E2B68">
        <w:rPr>
          <w:rFonts w:asciiTheme="minorHAnsi" w:hAnsiTheme="minorHAnsi" w:cstheme="minorHAnsi"/>
          <w:sz w:val="22"/>
          <w:szCs w:val="22"/>
          <w:lang w:val="en-US"/>
        </w:rPr>
        <w:t xml:space="preserve">   Regional Climate Investment Facility: To provide financing and technical assistance to rural communities for climate-smart investments that will generate lessons and experience for scaled-up climate action in priority areas common to all Central Asian countries;</w:t>
      </w:r>
    </w:p>
    <w:p w14:paraId="1AA6E643" w14:textId="77777777" w:rsidR="003E2B68" w:rsidRPr="003E2B68" w:rsidRDefault="003E2B68" w:rsidP="003E2B68">
      <w:pPr>
        <w:pStyle w:val="a3"/>
        <w:spacing w:after="240"/>
        <w:jc w:val="both"/>
        <w:rPr>
          <w:rFonts w:asciiTheme="minorHAnsi" w:hAnsiTheme="minorHAnsi" w:cstheme="minorHAnsi"/>
          <w:sz w:val="22"/>
          <w:szCs w:val="22"/>
          <w:lang w:val="en-US"/>
        </w:rPr>
      </w:pPr>
      <w:r w:rsidRPr="003E2B68">
        <w:rPr>
          <w:rFonts w:asciiTheme="minorHAnsi" w:hAnsiTheme="minorHAnsi" w:cstheme="minorHAnsi"/>
          <w:b/>
          <w:bCs/>
          <w:i/>
          <w:iCs/>
          <w:sz w:val="22"/>
          <w:szCs w:val="22"/>
          <w:lang w:val="en-US"/>
        </w:rPr>
        <w:t>Component 3:</w:t>
      </w:r>
      <w:r w:rsidRPr="003E2B68">
        <w:rPr>
          <w:rFonts w:asciiTheme="minorHAnsi" w:hAnsiTheme="minorHAnsi" w:cstheme="minorHAnsi"/>
          <w:sz w:val="22"/>
          <w:szCs w:val="22"/>
          <w:lang w:val="en-US"/>
        </w:rPr>
        <w:t xml:space="preserve"> Regional and National Coordination: For oversight, coordination, and implementation support at regional and national levels.</w:t>
      </w:r>
    </w:p>
    <w:p w14:paraId="2EDB3F71" w14:textId="77777777" w:rsidR="004020D7" w:rsidRPr="003E2B68" w:rsidRDefault="004020D7" w:rsidP="004020D7">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The introduction of climate technology, especially at the local level, is one of the main elements of the CAMP4ASB project. National coordination groups in Tajikistan and Uzbekistan promote climate finance for improved land use, water use, and the efficient use of natural resources, with the mandatory inclusion of low-carbon technologies and adaptation practices. </w:t>
      </w:r>
    </w:p>
    <w:p w14:paraId="72E15D6D" w14:textId="0C803E1B" w:rsidR="004020D7" w:rsidRPr="003E2B68" w:rsidRDefault="004020D7" w:rsidP="004020D7">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color w:val="000000"/>
          <w:sz w:val="22"/>
          <w:szCs w:val="22"/>
          <w:lang w:val="en-AU" w:eastAsia="en-AU"/>
        </w:rPr>
        <w:t>Activities at the local level on the implementation of climate technologies in the framework of the CAMP4ASB project displayed the most popular are technologies related to the sustainable management of land and water resources, as they directly relate to financial gain (for example, year-round harvest of vegetables through the construction of greenhouses). Consequently, when planning and implementing technologies and practices, the financial component is of particular importance, which must be taken into account in order to achieve the sustainability and motivation of farmers to use climate-sustainable practices.</w:t>
      </w:r>
    </w:p>
    <w:p w14:paraId="6B151AE1" w14:textId="06FDA4F4" w:rsidR="004E62EF" w:rsidRPr="003E2B68" w:rsidRDefault="004E62EF" w:rsidP="007A0CE6">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As part of the CAMP4ASB project, the Second Central Asian Conference on Climate Change hosted the side event “Cooperation for the introduction of climate-resilient technologies in the sectors of energy, agriculture </w:t>
      </w:r>
      <w:r w:rsidRPr="003E2B68">
        <w:rPr>
          <w:rFonts w:asciiTheme="minorHAnsi" w:hAnsiTheme="minorHAnsi" w:cstheme="minorHAnsi"/>
          <w:sz w:val="22"/>
          <w:szCs w:val="22"/>
          <w:lang w:val="en-US"/>
        </w:rPr>
        <w:lastRenderedPageBreak/>
        <w:t>and water resources”</w:t>
      </w:r>
      <w:r w:rsidR="004020D7" w:rsidRPr="003E2B68">
        <w:rPr>
          <w:rFonts w:asciiTheme="minorHAnsi" w:hAnsiTheme="minorHAnsi" w:cstheme="minorHAnsi"/>
          <w:sz w:val="22"/>
          <w:szCs w:val="22"/>
          <w:lang w:val="en-US"/>
        </w:rPr>
        <w:t xml:space="preserve"> (Tashkent, 2 April 4, 2019)</w:t>
      </w:r>
      <w:r w:rsidRPr="003E2B68">
        <w:rPr>
          <w:rFonts w:asciiTheme="minorHAnsi" w:hAnsiTheme="minorHAnsi" w:cstheme="minorHAnsi"/>
          <w:sz w:val="22"/>
          <w:szCs w:val="22"/>
          <w:lang w:val="en-US"/>
        </w:rPr>
        <w:t xml:space="preserve"> and the Exhibition of affordable technologies for adaptation to climate change”</w:t>
      </w:r>
      <w:r w:rsidR="0071642B" w:rsidRPr="003E2B68">
        <w:rPr>
          <w:rFonts w:asciiTheme="minorHAnsi" w:hAnsiTheme="minorHAnsi" w:cstheme="minorHAnsi"/>
          <w:sz w:val="22"/>
          <w:szCs w:val="22"/>
          <w:lang w:val="en-US"/>
        </w:rPr>
        <w:t xml:space="preserve"> </w:t>
      </w:r>
      <w:r w:rsidR="004020D7" w:rsidRPr="003E2B68">
        <w:rPr>
          <w:rFonts w:asciiTheme="minorHAnsi" w:hAnsiTheme="minorHAnsi" w:cstheme="minorHAnsi"/>
          <w:sz w:val="22"/>
          <w:szCs w:val="22"/>
          <w:lang w:val="en-US"/>
        </w:rPr>
        <w:t xml:space="preserve">(Tashkent, 4-5 April 4, 2019) </w:t>
      </w:r>
    </w:p>
    <w:p w14:paraId="17865DE8" w14:textId="41EBD8D4" w:rsidR="004E62EF" w:rsidRDefault="004E62EF" w:rsidP="007A0CE6">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Subsequent discussions and surveys of stakeholders showed that despite measures taken by Central Asian countries to fulfill the obligations of the UNFCCC and the Paris Agreement, the population of countries, especially at the local level, does not have enough information about the growing processes of climate change, the negative consequences for Central countries Asia, as well as possible actions for adaptation. Also</w:t>
      </w:r>
      <w:r w:rsidR="004020D7" w:rsidRPr="003E2B68">
        <w:rPr>
          <w:rFonts w:asciiTheme="minorHAnsi" w:hAnsiTheme="minorHAnsi" w:cstheme="minorHAnsi"/>
          <w:sz w:val="22"/>
          <w:szCs w:val="22"/>
          <w:lang w:val="en-US"/>
        </w:rPr>
        <w:t>,</w:t>
      </w:r>
      <w:r w:rsidRPr="003E2B68">
        <w:rPr>
          <w:rFonts w:asciiTheme="minorHAnsi" w:hAnsiTheme="minorHAnsi" w:cstheme="minorHAnsi"/>
          <w:sz w:val="22"/>
          <w:szCs w:val="22"/>
          <w:lang w:val="en-US"/>
        </w:rPr>
        <w:t xml:space="preserve"> in the region, there is a lack of information on the successful experience of using available technologies for a safer and more sustainable supply of water and energy, as well as food products in the context of growing negative climate changes.</w:t>
      </w:r>
    </w:p>
    <w:p w14:paraId="0FEA1429" w14:textId="6F3EE93F" w:rsidR="00165FDC" w:rsidRPr="003E2B68" w:rsidRDefault="00CC19FD" w:rsidP="007A0CE6">
      <w:pPr>
        <w:pStyle w:val="a3"/>
        <w:spacing w:before="0" w:beforeAutospacing="0" w:after="240" w:afterAutospacing="0"/>
        <w:jc w:val="both"/>
        <w:rPr>
          <w:rFonts w:asciiTheme="minorHAnsi" w:hAnsiTheme="minorHAnsi" w:cstheme="minorHAnsi"/>
          <w:sz w:val="22"/>
          <w:szCs w:val="22"/>
          <w:lang w:val="en-US"/>
        </w:rPr>
      </w:pPr>
      <w:r w:rsidRPr="00CC19FD">
        <w:rPr>
          <w:rFonts w:asciiTheme="minorHAnsi" w:hAnsiTheme="minorHAnsi" w:cstheme="minorHAnsi"/>
          <w:sz w:val="22"/>
          <w:szCs w:val="22"/>
          <w:lang w:val="en-US"/>
        </w:rPr>
        <w:t>This assignment is to be carried under the Component 1 of the CAMP4ASB project, Regional Climate Knowledge Services, and refers to the sub-activity 1.6 of the project.</w:t>
      </w:r>
    </w:p>
    <w:p w14:paraId="4C4BFADF" w14:textId="77777777" w:rsidR="00A63E5D" w:rsidRPr="003E2B68" w:rsidRDefault="00A63E5D" w:rsidP="003E2B68">
      <w:pPr>
        <w:pStyle w:val="a4"/>
        <w:numPr>
          <w:ilvl w:val="0"/>
          <w:numId w:val="54"/>
        </w:numPr>
        <w:tabs>
          <w:tab w:val="clear" w:pos="720"/>
        </w:tabs>
        <w:spacing w:before="240" w:line="240" w:lineRule="auto"/>
        <w:rPr>
          <w:rFonts w:cstheme="minorHAnsi"/>
          <w:b/>
          <w:color w:val="0070C0"/>
          <w:lang w:val="en-US"/>
        </w:rPr>
      </w:pPr>
      <w:r w:rsidRPr="003E2B68">
        <w:rPr>
          <w:rFonts w:cstheme="minorHAnsi"/>
          <w:b/>
          <w:color w:val="0070C0"/>
          <w:lang w:val="en-US"/>
        </w:rPr>
        <w:t xml:space="preserve">Objectives of the assignment    </w:t>
      </w:r>
    </w:p>
    <w:p w14:paraId="711F5689" w14:textId="4B6884BC" w:rsidR="007665DF" w:rsidRPr="003E2B68" w:rsidRDefault="00A63E5D" w:rsidP="003E2B68">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The overall goal of these Consulting Services is t</w:t>
      </w:r>
      <w:r w:rsidR="007665DF" w:rsidRPr="003E2B68">
        <w:rPr>
          <w:rFonts w:asciiTheme="minorHAnsi" w:hAnsiTheme="minorHAnsi" w:cstheme="minorHAnsi"/>
          <w:sz w:val="22"/>
          <w:szCs w:val="22"/>
          <w:lang w:val="en-US"/>
        </w:rPr>
        <w:t xml:space="preserve">o </w:t>
      </w:r>
      <w:r w:rsidR="00154B26" w:rsidRPr="003E2B68">
        <w:rPr>
          <w:rFonts w:asciiTheme="minorHAnsi" w:hAnsiTheme="minorHAnsi" w:cstheme="minorHAnsi"/>
          <w:sz w:val="22"/>
          <w:szCs w:val="22"/>
          <w:lang w:val="en-US"/>
        </w:rPr>
        <w:t xml:space="preserve">build the capacity of </w:t>
      </w:r>
      <w:r w:rsidRPr="003E2B68">
        <w:rPr>
          <w:rFonts w:asciiTheme="minorHAnsi" w:hAnsiTheme="minorHAnsi" w:cstheme="minorHAnsi"/>
          <w:sz w:val="22"/>
          <w:szCs w:val="22"/>
          <w:lang w:val="en-US"/>
        </w:rPr>
        <w:t>farmers, households, small and medium-sized businesses, local settlements, farmers and water users associations, NGOs and experts (as trainer trainers),</w:t>
      </w:r>
      <w:r w:rsidR="00172C0C" w:rsidRPr="003E2B68">
        <w:rPr>
          <w:rFonts w:asciiTheme="minorHAnsi" w:hAnsiTheme="minorHAnsi" w:cstheme="minorHAnsi"/>
          <w:sz w:val="22"/>
          <w:szCs w:val="22"/>
          <w:lang w:val="en-US"/>
        </w:rPr>
        <w:t xml:space="preserve"> </w:t>
      </w:r>
      <w:r w:rsidR="00154B26" w:rsidRPr="003E2B68">
        <w:rPr>
          <w:rFonts w:asciiTheme="minorHAnsi" w:hAnsiTheme="minorHAnsi" w:cstheme="minorHAnsi"/>
          <w:sz w:val="22"/>
          <w:szCs w:val="22"/>
          <w:lang w:val="en-US"/>
        </w:rPr>
        <w:t xml:space="preserve">on use of </w:t>
      </w:r>
      <w:r w:rsidR="007665DF" w:rsidRPr="003E2B68">
        <w:rPr>
          <w:rFonts w:asciiTheme="minorHAnsi" w:hAnsiTheme="minorHAnsi" w:cstheme="minorHAnsi"/>
          <w:sz w:val="22"/>
          <w:szCs w:val="22"/>
          <w:lang w:val="en-US"/>
        </w:rPr>
        <w:t>climate resilient technologies on local level</w:t>
      </w:r>
      <w:r w:rsidRPr="003E2B68">
        <w:rPr>
          <w:rFonts w:asciiTheme="minorHAnsi" w:hAnsiTheme="minorHAnsi" w:cstheme="minorHAnsi"/>
          <w:sz w:val="22"/>
          <w:szCs w:val="22"/>
          <w:lang w:val="en-US"/>
        </w:rPr>
        <w:t xml:space="preserve">. </w:t>
      </w:r>
      <w:r w:rsidR="007665DF" w:rsidRPr="003E2B68">
        <w:rPr>
          <w:rFonts w:asciiTheme="minorHAnsi" w:hAnsiTheme="minorHAnsi" w:cstheme="minorHAnsi"/>
          <w:sz w:val="22"/>
          <w:szCs w:val="22"/>
          <w:lang w:val="en-US"/>
        </w:rPr>
        <w:t xml:space="preserve">The </w:t>
      </w:r>
      <w:r w:rsidR="00CC19FD">
        <w:rPr>
          <w:rFonts w:asciiTheme="minorHAnsi" w:hAnsiTheme="minorHAnsi" w:cstheme="minorHAnsi"/>
          <w:sz w:val="22"/>
          <w:szCs w:val="22"/>
          <w:lang w:val="en-US"/>
        </w:rPr>
        <w:t>next</w:t>
      </w:r>
      <w:r w:rsidR="007665DF" w:rsidRPr="003E2B68">
        <w:rPr>
          <w:rFonts w:asciiTheme="minorHAnsi" w:hAnsiTheme="minorHAnsi" w:cstheme="minorHAnsi"/>
          <w:sz w:val="22"/>
          <w:szCs w:val="22"/>
          <w:lang w:val="en-US"/>
        </w:rPr>
        <w:t xml:space="preserve"> specific objectives include:</w:t>
      </w:r>
    </w:p>
    <w:p w14:paraId="3F3985B0" w14:textId="5EAEC226" w:rsidR="007665DF" w:rsidRPr="003E2B68" w:rsidRDefault="007665DF" w:rsidP="007665DF">
      <w:pPr>
        <w:pStyle w:val="a3"/>
        <w:numPr>
          <w:ilvl w:val="0"/>
          <w:numId w:val="51"/>
        </w:numPr>
        <w:spacing w:before="0" w:beforeAutospacing="0" w:after="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Identify climate resilient technologies, </w:t>
      </w:r>
      <w:r w:rsidR="001049C0" w:rsidRPr="006A65E8">
        <w:rPr>
          <w:rFonts w:asciiTheme="minorHAnsi" w:hAnsiTheme="minorHAnsi" w:cstheme="minorHAnsi"/>
          <w:sz w:val="22"/>
          <w:szCs w:val="22"/>
          <w:lang w:val="en-US"/>
        </w:rPr>
        <w:t>in energy, agriculture and water sectors</w:t>
      </w:r>
      <w:r w:rsidR="001049C0" w:rsidRPr="00447587">
        <w:rPr>
          <w:rFonts w:asciiTheme="minorHAnsi" w:hAnsiTheme="minorHAnsi" w:cstheme="minorHAnsi"/>
          <w:sz w:val="22"/>
          <w:szCs w:val="22"/>
          <w:lang w:val="en-US"/>
        </w:rPr>
        <w:t>,</w:t>
      </w:r>
      <w:r w:rsidR="001049C0">
        <w:rPr>
          <w:rFonts w:asciiTheme="minorHAnsi" w:hAnsiTheme="minorHAnsi" w:cstheme="minorHAnsi"/>
          <w:sz w:val="22"/>
          <w:szCs w:val="22"/>
          <w:lang w:val="en-US"/>
        </w:rPr>
        <w:t xml:space="preserve"> </w:t>
      </w:r>
      <w:r w:rsidRPr="003E2B68">
        <w:rPr>
          <w:rFonts w:asciiTheme="minorHAnsi" w:hAnsiTheme="minorHAnsi" w:cstheme="minorHAnsi"/>
          <w:sz w:val="22"/>
          <w:szCs w:val="22"/>
          <w:lang w:val="en-US"/>
        </w:rPr>
        <w:t>which are relevant for local and national circumstances, assess the economic effectiveness of those technologies;</w:t>
      </w:r>
    </w:p>
    <w:p w14:paraId="1B07C1A0" w14:textId="1F372F50" w:rsidR="007665DF" w:rsidRPr="003E2B68" w:rsidRDefault="007665DF" w:rsidP="007665DF">
      <w:pPr>
        <w:pStyle w:val="a3"/>
        <w:numPr>
          <w:ilvl w:val="0"/>
          <w:numId w:val="51"/>
        </w:numPr>
        <w:spacing w:before="0" w:beforeAutospacing="0" w:after="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Organize training workshops </w:t>
      </w:r>
      <w:r w:rsidR="00E44E3D">
        <w:rPr>
          <w:rFonts w:asciiTheme="minorHAnsi" w:hAnsiTheme="minorHAnsi" w:cstheme="minorHAnsi"/>
          <w:sz w:val="22"/>
          <w:szCs w:val="22"/>
          <w:lang w:val="en-US"/>
        </w:rPr>
        <w:t>at the</w:t>
      </w:r>
      <w:r w:rsidR="00E44E3D" w:rsidRPr="003E2B68">
        <w:rPr>
          <w:rFonts w:asciiTheme="minorHAnsi" w:hAnsiTheme="minorHAnsi" w:cstheme="minorHAnsi"/>
          <w:sz w:val="22"/>
          <w:szCs w:val="22"/>
          <w:lang w:val="en-US"/>
        </w:rPr>
        <w:t xml:space="preserve"> </w:t>
      </w:r>
      <w:r w:rsidRPr="003E2B68">
        <w:rPr>
          <w:rFonts w:asciiTheme="minorHAnsi" w:hAnsiTheme="minorHAnsi" w:cstheme="minorHAnsi"/>
          <w:sz w:val="22"/>
          <w:szCs w:val="22"/>
          <w:lang w:val="en-US"/>
        </w:rPr>
        <w:t>local level</w:t>
      </w:r>
      <w:r w:rsidR="00172C0C" w:rsidRPr="003E2B68">
        <w:rPr>
          <w:rFonts w:asciiTheme="minorHAnsi" w:hAnsiTheme="minorHAnsi" w:cstheme="minorHAnsi"/>
          <w:sz w:val="22"/>
          <w:szCs w:val="22"/>
          <w:lang w:val="en-US"/>
        </w:rPr>
        <w:t xml:space="preserve"> in </w:t>
      </w:r>
      <w:r w:rsidR="00E44E3D">
        <w:rPr>
          <w:rFonts w:asciiTheme="minorHAnsi" w:hAnsiTheme="minorHAnsi" w:cstheme="minorHAnsi"/>
          <w:sz w:val="22"/>
          <w:szCs w:val="22"/>
          <w:lang w:val="en-US"/>
        </w:rPr>
        <w:t xml:space="preserve">the five </w:t>
      </w:r>
      <w:r w:rsidR="00172C0C" w:rsidRPr="003E2B68">
        <w:rPr>
          <w:rFonts w:asciiTheme="minorHAnsi" w:hAnsiTheme="minorHAnsi" w:cstheme="minorHAnsi"/>
          <w:sz w:val="22"/>
          <w:szCs w:val="22"/>
          <w:lang w:val="en-US"/>
        </w:rPr>
        <w:t>CA Countries</w:t>
      </w:r>
      <w:r w:rsidRPr="003E2B68">
        <w:rPr>
          <w:rFonts w:asciiTheme="minorHAnsi" w:hAnsiTheme="minorHAnsi" w:cstheme="minorHAnsi"/>
          <w:sz w:val="22"/>
          <w:szCs w:val="22"/>
          <w:lang w:val="en-US"/>
        </w:rPr>
        <w:t xml:space="preserve">; </w:t>
      </w:r>
    </w:p>
    <w:p w14:paraId="07A4232D" w14:textId="37831F80" w:rsidR="007665DF" w:rsidRPr="003E2B68" w:rsidRDefault="007665DF" w:rsidP="007665DF">
      <w:pPr>
        <w:pStyle w:val="a3"/>
        <w:numPr>
          <w:ilvl w:val="0"/>
          <w:numId w:val="51"/>
        </w:numPr>
        <w:spacing w:before="0" w:beforeAutospacing="0" w:after="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Produce a knowledge product</w:t>
      </w:r>
      <w:r w:rsidR="001E6155">
        <w:rPr>
          <w:rFonts w:asciiTheme="minorHAnsi" w:hAnsiTheme="minorHAnsi" w:cstheme="minorHAnsi"/>
          <w:sz w:val="22"/>
          <w:szCs w:val="22"/>
          <w:lang w:val="en-US"/>
        </w:rPr>
        <w:t xml:space="preserve"> (</w:t>
      </w:r>
      <w:r w:rsidR="001049C0" w:rsidRPr="006A65E8">
        <w:rPr>
          <w:rFonts w:asciiTheme="minorHAnsi" w:hAnsiTheme="minorHAnsi" w:cstheme="minorHAnsi"/>
          <w:sz w:val="22"/>
          <w:szCs w:val="22"/>
          <w:lang w:val="en-US"/>
        </w:rPr>
        <w:t>publication</w:t>
      </w:r>
      <w:r w:rsidR="00447587" w:rsidRPr="006A65E8">
        <w:rPr>
          <w:rFonts w:asciiTheme="minorHAnsi" w:hAnsiTheme="minorHAnsi" w:cstheme="minorHAnsi"/>
          <w:sz w:val="22"/>
          <w:szCs w:val="22"/>
          <w:lang w:val="en-US"/>
        </w:rPr>
        <w:t>s</w:t>
      </w:r>
      <w:r w:rsidR="001049C0" w:rsidRPr="006A65E8">
        <w:rPr>
          <w:rFonts w:asciiTheme="minorHAnsi" w:hAnsiTheme="minorHAnsi" w:cstheme="minorHAnsi"/>
          <w:sz w:val="22"/>
          <w:szCs w:val="22"/>
          <w:lang w:val="en-US"/>
        </w:rPr>
        <w:t xml:space="preserve">, </w:t>
      </w:r>
      <w:r w:rsidR="00E527A4" w:rsidRPr="006A65E8">
        <w:rPr>
          <w:rFonts w:asciiTheme="minorHAnsi" w:hAnsiTheme="minorHAnsi" w:cstheme="minorHAnsi"/>
          <w:sz w:val="22"/>
          <w:szCs w:val="22"/>
          <w:lang w:val="en-US"/>
        </w:rPr>
        <w:t>practical handbook</w:t>
      </w:r>
      <w:r w:rsidR="00B77207" w:rsidRPr="006A65E8">
        <w:rPr>
          <w:rFonts w:asciiTheme="minorHAnsi" w:hAnsiTheme="minorHAnsi" w:cstheme="minorHAnsi"/>
          <w:sz w:val="22"/>
          <w:szCs w:val="22"/>
          <w:lang w:val="en-US"/>
        </w:rPr>
        <w:t>, presentations</w:t>
      </w:r>
      <w:r w:rsidR="001E6155">
        <w:rPr>
          <w:rFonts w:asciiTheme="minorHAnsi" w:hAnsiTheme="minorHAnsi" w:cstheme="minorHAnsi"/>
          <w:sz w:val="22"/>
          <w:szCs w:val="22"/>
          <w:lang w:val="en-US"/>
        </w:rPr>
        <w:t>)</w:t>
      </w:r>
      <w:r w:rsidRPr="003E2B68">
        <w:rPr>
          <w:rFonts w:asciiTheme="minorHAnsi" w:hAnsiTheme="minorHAnsi" w:cstheme="minorHAnsi"/>
          <w:sz w:val="22"/>
          <w:szCs w:val="22"/>
          <w:lang w:val="en-US"/>
        </w:rPr>
        <w:t xml:space="preserve"> and raise awareness. </w:t>
      </w:r>
    </w:p>
    <w:p w14:paraId="6F90A49B" w14:textId="77777777" w:rsidR="007665DF" w:rsidRPr="003E2B68" w:rsidRDefault="007665DF" w:rsidP="00A63E5D">
      <w:pPr>
        <w:rPr>
          <w:rFonts w:cstheme="minorHAnsi"/>
          <w:lang w:val="en-US"/>
        </w:rPr>
      </w:pPr>
    </w:p>
    <w:p w14:paraId="20C67321" w14:textId="334933D0" w:rsidR="0085671C" w:rsidRPr="003E2B68" w:rsidRDefault="0085671C" w:rsidP="003E2B68">
      <w:pPr>
        <w:pStyle w:val="a4"/>
        <w:numPr>
          <w:ilvl w:val="0"/>
          <w:numId w:val="54"/>
        </w:numPr>
        <w:tabs>
          <w:tab w:val="clear" w:pos="720"/>
        </w:tabs>
        <w:spacing w:before="240" w:line="240" w:lineRule="auto"/>
        <w:rPr>
          <w:rFonts w:cstheme="minorHAnsi"/>
          <w:b/>
          <w:color w:val="0070C0"/>
          <w:lang w:val="en-US"/>
        </w:rPr>
      </w:pPr>
      <w:r w:rsidRPr="003E2B68">
        <w:rPr>
          <w:rFonts w:cstheme="minorHAnsi"/>
          <w:b/>
          <w:color w:val="0070C0"/>
          <w:lang w:val="en-US"/>
        </w:rPr>
        <w:t>Scope of work and tasks</w:t>
      </w:r>
    </w:p>
    <w:p w14:paraId="17B568BC" w14:textId="2A000EED" w:rsidR="00BA7C12" w:rsidRPr="003E2B68" w:rsidRDefault="00BA7C12" w:rsidP="007A0CE6">
      <w:pPr>
        <w:pStyle w:val="a3"/>
        <w:spacing w:before="0" w:beforeAutospacing="0" w:after="24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For this purpose, the Firm is expected to undertake the following tasks:</w:t>
      </w:r>
    </w:p>
    <w:p w14:paraId="604FB7FB" w14:textId="231EDFCA" w:rsidR="007665DF" w:rsidRPr="00CC19FD" w:rsidRDefault="007665DF" w:rsidP="007665DF">
      <w:pPr>
        <w:pStyle w:val="a3"/>
        <w:numPr>
          <w:ilvl w:val="0"/>
          <w:numId w:val="33"/>
        </w:numPr>
        <w:spacing w:before="0" w:beforeAutospacing="0" w:after="0" w:afterAutospacing="0"/>
        <w:jc w:val="both"/>
        <w:rPr>
          <w:rFonts w:asciiTheme="minorHAnsi" w:hAnsiTheme="minorHAnsi" w:cstheme="minorHAnsi"/>
          <w:b/>
          <w:bCs/>
          <w:sz w:val="22"/>
          <w:szCs w:val="22"/>
          <w:lang w:val="en-US"/>
        </w:rPr>
      </w:pPr>
      <w:r w:rsidRPr="00CC19FD">
        <w:rPr>
          <w:rFonts w:asciiTheme="minorHAnsi" w:hAnsiTheme="minorHAnsi" w:cstheme="minorHAnsi"/>
          <w:b/>
          <w:bCs/>
          <w:sz w:val="22"/>
          <w:szCs w:val="22"/>
          <w:lang w:val="en-US"/>
        </w:rPr>
        <w:t>Identify climate resilient technologies</w:t>
      </w:r>
      <w:r w:rsidR="001E6155">
        <w:rPr>
          <w:rFonts w:asciiTheme="minorHAnsi" w:hAnsiTheme="minorHAnsi" w:cstheme="minorHAnsi"/>
          <w:b/>
          <w:bCs/>
          <w:sz w:val="22"/>
          <w:szCs w:val="22"/>
          <w:lang w:val="en-US"/>
        </w:rPr>
        <w:t xml:space="preserve"> </w:t>
      </w:r>
      <w:r w:rsidR="001E6155" w:rsidRPr="006A65E8">
        <w:rPr>
          <w:rFonts w:asciiTheme="minorHAnsi" w:hAnsiTheme="minorHAnsi" w:cstheme="minorHAnsi"/>
          <w:b/>
          <w:bCs/>
          <w:sz w:val="22"/>
          <w:szCs w:val="22"/>
          <w:lang w:val="en-US"/>
        </w:rPr>
        <w:t>in energy, agriculture and water sectors</w:t>
      </w:r>
      <w:r w:rsidRPr="00CC19FD">
        <w:rPr>
          <w:rFonts w:asciiTheme="minorHAnsi" w:hAnsiTheme="minorHAnsi" w:cstheme="minorHAnsi"/>
          <w:b/>
          <w:bCs/>
          <w:sz w:val="22"/>
          <w:szCs w:val="22"/>
          <w:lang w:val="en-US"/>
        </w:rPr>
        <w:t>, which are relevant for local and national circumstances</w:t>
      </w:r>
      <w:r w:rsidR="00560A6D" w:rsidRPr="00CC19FD">
        <w:rPr>
          <w:rFonts w:asciiTheme="minorHAnsi" w:hAnsiTheme="minorHAnsi" w:cstheme="minorHAnsi"/>
          <w:b/>
          <w:bCs/>
          <w:sz w:val="22"/>
          <w:szCs w:val="22"/>
          <w:lang w:val="en-US"/>
        </w:rPr>
        <w:t>, assess the economic effectiveness of those technologies:</w:t>
      </w:r>
    </w:p>
    <w:p w14:paraId="6CBA8A43" w14:textId="35237903" w:rsidR="007665DF" w:rsidRPr="003E2B68" w:rsidRDefault="007665DF" w:rsidP="007665DF">
      <w:pPr>
        <w:pStyle w:val="a3"/>
        <w:numPr>
          <w:ilvl w:val="0"/>
          <w:numId w:val="52"/>
        </w:numPr>
        <w:spacing w:before="0" w:beforeAutospacing="0" w:after="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Develop criteria for selection </w:t>
      </w:r>
      <w:r w:rsidR="009C7360">
        <w:rPr>
          <w:rFonts w:asciiTheme="minorHAnsi" w:hAnsiTheme="minorHAnsi" w:cstheme="minorHAnsi"/>
          <w:sz w:val="22"/>
          <w:szCs w:val="22"/>
          <w:lang w:val="en-US"/>
        </w:rPr>
        <w:t xml:space="preserve">of </w:t>
      </w:r>
      <w:r w:rsidRPr="003E2B68">
        <w:rPr>
          <w:rFonts w:asciiTheme="minorHAnsi" w:hAnsiTheme="minorHAnsi" w:cstheme="minorHAnsi"/>
          <w:sz w:val="22"/>
          <w:szCs w:val="22"/>
          <w:lang w:val="en-US"/>
        </w:rPr>
        <w:t>technologies</w:t>
      </w:r>
      <w:r w:rsidR="00560A6D" w:rsidRPr="003E2B68">
        <w:rPr>
          <w:rFonts w:asciiTheme="minorHAnsi" w:hAnsiTheme="minorHAnsi" w:cstheme="minorHAnsi"/>
          <w:sz w:val="22"/>
          <w:szCs w:val="22"/>
          <w:lang w:val="en-US"/>
        </w:rPr>
        <w:t>, taking into account the needs and characteristics in different areas / regions of each country</w:t>
      </w:r>
      <w:r w:rsidR="00CC19FD">
        <w:rPr>
          <w:rFonts w:asciiTheme="minorHAnsi" w:hAnsiTheme="minorHAnsi" w:cstheme="minorHAnsi"/>
          <w:sz w:val="22"/>
          <w:szCs w:val="22"/>
          <w:lang w:val="en-US"/>
        </w:rPr>
        <w:t>.</w:t>
      </w:r>
    </w:p>
    <w:p w14:paraId="1ACE4754" w14:textId="1B00E702" w:rsidR="002A49C8" w:rsidRPr="003E2B68" w:rsidRDefault="002A49C8" w:rsidP="00CC19FD">
      <w:pPr>
        <w:pStyle w:val="a3"/>
        <w:numPr>
          <w:ilvl w:val="0"/>
          <w:numId w:val="52"/>
        </w:numPr>
        <w:spacing w:before="0" w:beforeAutospacing="0" w:after="0" w:afterAutospacing="0"/>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 xml:space="preserve">Determine the list of technologies, develop </w:t>
      </w:r>
      <w:r w:rsidR="009C7360">
        <w:rPr>
          <w:rFonts w:asciiTheme="minorHAnsi" w:hAnsiTheme="minorHAnsi" w:cstheme="minorHAnsi"/>
          <w:sz w:val="22"/>
          <w:szCs w:val="22"/>
          <w:lang w:val="en-US"/>
        </w:rPr>
        <w:t>a</w:t>
      </w:r>
      <w:r w:rsidR="009C7360" w:rsidRPr="003E2B68">
        <w:rPr>
          <w:rFonts w:asciiTheme="minorHAnsi" w:hAnsiTheme="minorHAnsi" w:cstheme="minorHAnsi"/>
          <w:sz w:val="22"/>
          <w:szCs w:val="22"/>
          <w:lang w:val="en-US"/>
        </w:rPr>
        <w:t xml:space="preserve"> </w:t>
      </w:r>
      <w:r w:rsidRPr="003E2B68">
        <w:rPr>
          <w:rFonts w:asciiTheme="minorHAnsi" w:hAnsiTheme="minorHAnsi" w:cstheme="minorHAnsi"/>
          <w:sz w:val="22"/>
          <w:szCs w:val="22"/>
          <w:lang w:val="en-US"/>
        </w:rPr>
        <w:t xml:space="preserve">description for each separate training, taking into account climatic, cultural </w:t>
      </w:r>
      <w:r w:rsidR="00240B85">
        <w:rPr>
          <w:rFonts w:asciiTheme="minorHAnsi" w:hAnsiTheme="minorHAnsi" w:cstheme="minorHAnsi"/>
          <w:sz w:val="22"/>
          <w:szCs w:val="22"/>
          <w:lang w:val="en-US"/>
        </w:rPr>
        <w:t>as well as</w:t>
      </w:r>
      <w:r w:rsidR="00240B85" w:rsidRPr="003E2B68">
        <w:rPr>
          <w:rFonts w:asciiTheme="minorHAnsi" w:hAnsiTheme="minorHAnsi" w:cstheme="minorHAnsi"/>
          <w:sz w:val="22"/>
          <w:szCs w:val="22"/>
          <w:lang w:val="en-US"/>
        </w:rPr>
        <w:t xml:space="preserve"> </w:t>
      </w:r>
      <w:r w:rsidRPr="003E2B68">
        <w:rPr>
          <w:rFonts w:asciiTheme="minorHAnsi" w:hAnsiTheme="minorHAnsi" w:cstheme="minorHAnsi"/>
          <w:sz w:val="22"/>
          <w:szCs w:val="22"/>
          <w:lang w:val="en-US"/>
        </w:rPr>
        <w:t>other factors and local characteristics and needs.</w:t>
      </w:r>
    </w:p>
    <w:p w14:paraId="06506EC9" w14:textId="0CAAF9E4" w:rsidR="00560A6D" w:rsidRDefault="00240B85" w:rsidP="00560A6D">
      <w:pPr>
        <w:pStyle w:val="a3"/>
        <w:numPr>
          <w:ilvl w:val="0"/>
          <w:numId w:val="52"/>
        </w:numPr>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Conduct d</w:t>
      </w:r>
      <w:r w:rsidR="007665DF" w:rsidRPr="003E2B68">
        <w:rPr>
          <w:rFonts w:asciiTheme="minorHAnsi" w:hAnsiTheme="minorHAnsi" w:cstheme="minorHAnsi"/>
          <w:sz w:val="22"/>
          <w:szCs w:val="22"/>
          <w:lang w:val="en-US"/>
        </w:rPr>
        <w:t>esk research and analysis</w:t>
      </w:r>
      <w:r w:rsidR="00560A6D" w:rsidRPr="003E2B68">
        <w:rPr>
          <w:rFonts w:asciiTheme="minorHAnsi" w:hAnsiTheme="minorHAnsi" w:cstheme="minorHAnsi"/>
          <w:sz w:val="22"/>
          <w:szCs w:val="22"/>
          <w:lang w:val="en-US"/>
        </w:rPr>
        <w:t xml:space="preserve"> </w:t>
      </w:r>
      <w:r w:rsidR="00A63E5D" w:rsidRPr="003E2B68">
        <w:rPr>
          <w:rFonts w:asciiTheme="minorHAnsi" w:hAnsiTheme="minorHAnsi" w:cstheme="minorHAnsi"/>
          <w:sz w:val="22"/>
          <w:szCs w:val="22"/>
          <w:lang w:val="en-US"/>
        </w:rPr>
        <w:t>o</w:t>
      </w:r>
      <w:r w:rsidR="00560A6D" w:rsidRPr="003E2B68">
        <w:rPr>
          <w:rFonts w:asciiTheme="minorHAnsi" w:hAnsiTheme="minorHAnsi" w:cstheme="minorHAnsi"/>
          <w:sz w:val="22"/>
          <w:szCs w:val="22"/>
          <w:lang w:val="en-US"/>
        </w:rPr>
        <w:t>f</w:t>
      </w:r>
      <w:r w:rsidR="00A63E5D" w:rsidRPr="003E2B68">
        <w:rPr>
          <w:rFonts w:asciiTheme="minorHAnsi" w:hAnsiTheme="minorHAnsi" w:cstheme="minorHAnsi"/>
          <w:sz w:val="22"/>
          <w:szCs w:val="22"/>
          <w:lang w:val="en-US"/>
        </w:rPr>
        <w:t xml:space="preserve"> economic effectiveness of proposed climate-resilient technologies and practices </w:t>
      </w:r>
      <w:r w:rsidR="00560A6D" w:rsidRPr="003E2B68">
        <w:rPr>
          <w:rFonts w:asciiTheme="minorHAnsi" w:hAnsiTheme="minorHAnsi" w:cstheme="minorHAnsi"/>
          <w:sz w:val="22"/>
          <w:szCs w:val="22"/>
          <w:lang w:val="en-US"/>
        </w:rPr>
        <w:t>to be used</w:t>
      </w:r>
      <w:r w:rsidR="005743C8" w:rsidRPr="003E2B68">
        <w:rPr>
          <w:rFonts w:asciiTheme="minorHAnsi" w:hAnsiTheme="minorHAnsi" w:cstheme="minorHAnsi"/>
          <w:sz w:val="22"/>
          <w:szCs w:val="22"/>
          <w:lang w:val="en-US"/>
        </w:rPr>
        <w:t xml:space="preserve"> in key sectors of energy, agriculture and water</w:t>
      </w:r>
      <w:r w:rsidR="00CC19FD">
        <w:rPr>
          <w:rFonts w:asciiTheme="minorHAnsi" w:hAnsiTheme="minorHAnsi" w:cstheme="minorHAnsi"/>
          <w:sz w:val="22"/>
          <w:szCs w:val="22"/>
          <w:lang w:val="en-US"/>
        </w:rPr>
        <w:t>.</w:t>
      </w:r>
    </w:p>
    <w:p w14:paraId="188638AC" w14:textId="77777777" w:rsidR="00CC19FD" w:rsidRPr="003E2B68" w:rsidRDefault="00CC19FD" w:rsidP="00CC19FD">
      <w:pPr>
        <w:pStyle w:val="a3"/>
        <w:spacing w:before="0" w:beforeAutospacing="0" w:after="0" w:afterAutospacing="0"/>
        <w:ind w:left="1080"/>
        <w:jc w:val="both"/>
        <w:rPr>
          <w:rFonts w:asciiTheme="minorHAnsi" w:hAnsiTheme="minorHAnsi" w:cstheme="minorHAnsi"/>
          <w:sz w:val="22"/>
          <w:szCs w:val="22"/>
          <w:lang w:val="en-US"/>
        </w:rPr>
      </w:pPr>
    </w:p>
    <w:p w14:paraId="56B6C7E5" w14:textId="16416238" w:rsidR="00560A6D" w:rsidRPr="00CC19FD" w:rsidRDefault="00560A6D" w:rsidP="00560A6D">
      <w:pPr>
        <w:pStyle w:val="a3"/>
        <w:numPr>
          <w:ilvl w:val="0"/>
          <w:numId w:val="33"/>
        </w:numPr>
        <w:spacing w:before="0" w:beforeAutospacing="0" w:after="0" w:afterAutospacing="0"/>
        <w:jc w:val="both"/>
        <w:rPr>
          <w:rFonts w:asciiTheme="minorHAnsi" w:hAnsiTheme="minorHAnsi" w:cstheme="minorHAnsi"/>
          <w:b/>
          <w:bCs/>
          <w:sz w:val="22"/>
          <w:szCs w:val="22"/>
          <w:lang w:val="en-US"/>
        </w:rPr>
      </w:pPr>
      <w:r w:rsidRPr="00CC19FD">
        <w:rPr>
          <w:rFonts w:asciiTheme="minorHAnsi" w:hAnsiTheme="minorHAnsi" w:cstheme="minorHAnsi"/>
          <w:b/>
          <w:bCs/>
          <w:sz w:val="22"/>
          <w:szCs w:val="22"/>
          <w:lang w:val="en-US"/>
        </w:rPr>
        <w:t xml:space="preserve">Organize training workshops </w:t>
      </w:r>
      <w:r w:rsidR="00C91F30">
        <w:rPr>
          <w:rFonts w:asciiTheme="minorHAnsi" w:hAnsiTheme="minorHAnsi" w:cstheme="minorHAnsi"/>
          <w:b/>
          <w:bCs/>
          <w:sz w:val="22"/>
          <w:szCs w:val="22"/>
          <w:lang w:val="en-US"/>
        </w:rPr>
        <w:t>at</w:t>
      </w:r>
      <w:r w:rsidR="00C91F30" w:rsidRPr="00CC19FD">
        <w:rPr>
          <w:rFonts w:asciiTheme="minorHAnsi" w:hAnsiTheme="minorHAnsi" w:cstheme="minorHAnsi"/>
          <w:b/>
          <w:bCs/>
          <w:sz w:val="22"/>
          <w:szCs w:val="22"/>
          <w:lang w:val="en-US"/>
        </w:rPr>
        <w:t xml:space="preserve"> </w:t>
      </w:r>
      <w:r w:rsidRPr="00CC19FD">
        <w:rPr>
          <w:rFonts w:asciiTheme="minorHAnsi" w:hAnsiTheme="minorHAnsi" w:cstheme="minorHAnsi"/>
          <w:b/>
          <w:bCs/>
          <w:sz w:val="22"/>
          <w:szCs w:val="22"/>
          <w:lang w:val="en-US"/>
        </w:rPr>
        <w:t>local levels</w:t>
      </w:r>
      <w:r w:rsidR="002A49C8" w:rsidRPr="00CC19FD">
        <w:rPr>
          <w:rFonts w:asciiTheme="minorHAnsi" w:hAnsiTheme="minorHAnsi" w:cstheme="minorHAnsi"/>
          <w:b/>
          <w:bCs/>
          <w:sz w:val="22"/>
          <w:szCs w:val="22"/>
          <w:lang w:val="en-US"/>
        </w:rPr>
        <w:t xml:space="preserve"> (at least 7 trainings at the local level in each CA country)</w:t>
      </w:r>
      <w:r w:rsidRPr="00CC19FD">
        <w:rPr>
          <w:rFonts w:asciiTheme="minorHAnsi" w:hAnsiTheme="minorHAnsi" w:cstheme="minorHAnsi"/>
          <w:b/>
          <w:bCs/>
          <w:sz w:val="22"/>
          <w:szCs w:val="22"/>
          <w:lang w:val="en-US"/>
        </w:rPr>
        <w:t xml:space="preserve">: </w:t>
      </w:r>
    </w:p>
    <w:p w14:paraId="50096E76" w14:textId="6561AF45" w:rsidR="00CC19FD" w:rsidRDefault="00560A6D" w:rsidP="002A49C8">
      <w:pPr>
        <w:pStyle w:val="a3"/>
        <w:numPr>
          <w:ilvl w:val="0"/>
          <w:numId w:val="52"/>
        </w:numPr>
        <w:spacing w:before="0" w:beforeAutospacing="0" w:after="0" w:afterAutospacing="0" w:line="259" w:lineRule="auto"/>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Agree the training structure and c</w:t>
      </w:r>
      <w:r w:rsidR="00BA7C12" w:rsidRPr="003E2B68">
        <w:rPr>
          <w:rFonts w:asciiTheme="minorHAnsi" w:hAnsiTheme="minorHAnsi" w:cstheme="minorHAnsi"/>
          <w:sz w:val="22"/>
          <w:szCs w:val="22"/>
          <w:lang w:val="en-US"/>
        </w:rPr>
        <w:t xml:space="preserve">reate a </w:t>
      </w:r>
      <w:r w:rsidRPr="003E2B68">
        <w:rPr>
          <w:rFonts w:asciiTheme="minorHAnsi" w:hAnsiTheme="minorHAnsi" w:cstheme="minorHAnsi"/>
          <w:sz w:val="22"/>
          <w:szCs w:val="22"/>
          <w:lang w:val="en-US"/>
        </w:rPr>
        <w:t>theoretical and practical part</w:t>
      </w:r>
      <w:r w:rsidR="00172C0C" w:rsidRPr="003E2B68">
        <w:rPr>
          <w:rFonts w:asciiTheme="minorHAnsi" w:hAnsiTheme="minorHAnsi" w:cstheme="minorHAnsi"/>
          <w:sz w:val="22"/>
          <w:szCs w:val="22"/>
          <w:lang w:val="en-US"/>
        </w:rPr>
        <w:t>s</w:t>
      </w:r>
      <w:r w:rsidRPr="003E2B68">
        <w:rPr>
          <w:rFonts w:asciiTheme="minorHAnsi" w:hAnsiTheme="minorHAnsi" w:cstheme="minorHAnsi"/>
          <w:sz w:val="22"/>
          <w:szCs w:val="22"/>
          <w:lang w:val="en-US"/>
        </w:rPr>
        <w:t xml:space="preserve"> of the </w:t>
      </w:r>
      <w:r w:rsidR="00BA7C12" w:rsidRPr="003E2B68">
        <w:rPr>
          <w:rFonts w:asciiTheme="minorHAnsi" w:hAnsiTheme="minorHAnsi" w:cstheme="minorHAnsi"/>
          <w:sz w:val="22"/>
          <w:szCs w:val="22"/>
          <w:lang w:val="en-US"/>
        </w:rPr>
        <w:t>training module</w:t>
      </w:r>
      <w:r w:rsidR="00172C0C" w:rsidRPr="003E2B68">
        <w:rPr>
          <w:rFonts w:asciiTheme="minorHAnsi" w:hAnsiTheme="minorHAnsi" w:cstheme="minorHAnsi"/>
          <w:sz w:val="22"/>
          <w:szCs w:val="22"/>
          <w:lang w:val="en-US"/>
        </w:rPr>
        <w:t>s</w:t>
      </w:r>
      <w:r w:rsidR="00BA7C12" w:rsidRPr="003E2B68">
        <w:rPr>
          <w:rFonts w:asciiTheme="minorHAnsi" w:hAnsiTheme="minorHAnsi" w:cstheme="minorHAnsi"/>
          <w:sz w:val="22"/>
          <w:szCs w:val="22"/>
          <w:lang w:val="en-US"/>
        </w:rPr>
        <w:t xml:space="preserve"> for each country</w:t>
      </w:r>
      <w:r w:rsidR="002A49C8" w:rsidRPr="003E2B68">
        <w:rPr>
          <w:rFonts w:asciiTheme="minorHAnsi" w:hAnsiTheme="minorHAnsi" w:cstheme="minorHAnsi"/>
          <w:sz w:val="22"/>
          <w:szCs w:val="22"/>
          <w:lang w:val="en-US"/>
        </w:rPr>
        <w:t xml:space="preserve"> (incl. handouts)</w:t>
      </w:r>
      <w:r w:rsidR="00483DE1">
        <w:rPr>
          <w:rFonts w:asciiTheme="minorHAnsi" w:hAnsiTheme="minorHAnsi" w:cstheme="minorHAnsi"/>
          <w:sz w:val="22"/>
          <w:szCs w:val="22"/>
          <w:lang w:val="en-US"/>
        </w:rPr>
        <w:t>.</w:t>
      </w:r>
    </w:p>
    <w:p w14:paraId="6B8A62E8" w14:textId="3025247A" w:rsidR="002A49C8" w:rsidRPr="003E2B68" w:rsidRDefault="00A84211" w:rsidP="002A49C8">
      <w:pPr>
        <w:pStyle w:val="a3"/>
        <w:numPr>
          <w:ilvl w:val="0"/>
          <w:numId w:val="52"/>
        </w:numPr>
        <w:spacing w:before="0" w:beforeAutospacing="0" w:after="0" w:afterAutospacing="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Identify location for </w:t>
      </w:r>
      <w:proofErr w:type="gramStart"/>
      <w:r>
        <w:rPr>
          <w:rFonts w:asciiTheme="minorHAnsi" w:hAnsiTheme="minorHAnsi" w:cstheme="minorHAnsi"/>
          <w:sz w:val="22"/>
          <w:szCs w:val="22"/>
          <w:lang w:val="en-US"/>
        </w:rPr>
        <w:t xml:space="preserve">trainings </w:t>
      </w:r>
      <w:r w:rsidR="00CC19FD" w:rsidRPr="003E2B68">
        <w:rPr>
          <w:rFonts w:asciiTheme="minorHAnsi" w:hAnsiTheme="minorHAnsi" w:cstheme="minorHAnsi"/>
          <w:sz w:val="22"/>
          <w:szCs w:val="22"/>
          <w:lang w:val="en-US"/>
        </w:rPr>
        <w:t xml:space="preserve"> </w:t>
      </w:r>
      <w:r w:rsidR="00CC19FD">
        <w:rPr>
          <w:rFonts w:asciiTheme="minorHAnsi" w:hAnsiTheme="minorHAnsi" w:cstheme="minorHAnsi"/>
          <w:sz w:val="22"/>
          <w:szCs w:val="22"/>
          <w:lang w:val="en-US"/>
        </w:rPr>
        <w:t>and</w:t>
      </w:r>
      <w:proofErr w:type="gramEnd"/>
      <w:r w:rsidR="00CC19FD">
        <w:rPr>
          <w:rFonts w:asciiTheme="minorHAnsi" w:hAnsiTheme="minorHAnsi" w:cstheme="minorHAnsi"/>
          <w:sz w:val="22"/>
          <w:szCs w:val="22"/>
          <w:lang w:val="en-US"/>
        </w:rPr>
        <w:t xml:space="preserve"> o</w:t>
      </w:r>
      <w:r w:rsidR="00A07F76" w:rsidRPr="003E2B68">
        <w:rPr>
          <w:rFonts w:asciiTheme="minorHAnsi" w:hAnsiTheme="minorHAnsi" w:cstheme="minorHAnsi"/>
          <w:sz w:val="22"/>
          <w:szCs w:val="22"/>
          <w:lang w:val="en-US"/>
        </w:rPr>
        <w:t>rganize p</w:t>
      </w:r>
      <w:r w:rsidR="00BA7C12" w:rsidRPr="003E2B68">
        <w:rPr>
          <w:rFonts w:asciiTheme="minorHAnsi" w:hAnsiTheme="minorHAnsi" w:cstheme="minorHAnsi"/>
          <w:sz w:val="22"/>
          <w:szCs w:val="22"/>
          <w:lang w:val="en-US"/>
        </w:rPr>
        <w:t xml:space="preserve">ractical </w:t>
      </w:r>
      <w:r w:rsidR="00A07F76" w:rsidRPr="003E2B68">
        <w:rPr>
          <w:rFonts w:asciiTheme="minorHAnsi" w:hAnsiTheme="minorHAnsi" w:cstheme="minorHAnsi"/>
          <w:sz w:val="22"/>
          <w:szCs w:val="22"/>
          <w:lang w:val="en-US"/>
        </w:rPr>
        <w:t xml:space="preserve">part of </w:t>
      </w:r>
      <w:r w:rsidR="00BA7C12" w:rsidRPr="003E2B68">
        <w:rPr>
          <w:rFonts w:asciiTheme="minorHAnsi" w:hAnsiTheme="minorHAnsi" w:cstheme="minorHAnsi"/>
          <w:sz w:val="22"/>
          <w:szCs w:val="22"/>
          <w:lang w:val="en-US"/>
        </w:rPr>
        <w:t>training</w:t>
      </w:r>
      <w:r w:rsidR="00CC19FD">
        <w:rPr>
          <w:rFonts w:asciiTheme="minorHAnsi" w:hAnsiTheme="minorHAnsi" w:cstheme="minorHAnsi"/>
          <w:sz w:val="22"/>
          <w:szCs w:val="22"/>
          <w:lang w:val="en-US"/>
        </w:rPr>
        <w:t>s</w:t>
      </w:r>
      <w:r w:rsidR="00BA7C12" w:rsidRPr="003E2B68">
        <w:rPr>
          <w:rFonts w:asciiTheme="minorHAnsi" w:hAnsiTheme="minorHAnsi" w:cstheme="minorHAnsi"/>
          <w:sz w:val="22"/>
          <w:szCs w:val="22"/>
          <w:lang w:val="en-US"/>
        </w:rPr>
        <w:t xml:space="preserve"> on the example of existing technologies with participation of practitioners </w:t>
      </w:r>
      <w:r w:rsidR="0066511B" w:rsidRPr="003E2B68">
        <w:rPr>
          <w:rFonts w:asciiTheme="minorHAnsi" w:hAnsiTheme="minorHAnsi" w:cstheme="minorHAnsi"/>
          <w:sz w:val="22"/>
          <w:szCs w:val="22"/>
          <w:lang w:val="en-US"/>
        </w:rPr>
        <w:t>in-person to share</w:t>
      </w:r>
      <w:r w:rsidR="00BA7C12" w:rsidRPr="003E2B68">
        <w:rPr>
          <w:rFonts w:asciiTheme="minorHAnsi" w:hAnsiTheme="minorHAnsi" w:cstheme="minorHAnsi"/>
          <w:sz w:val="22"/>
          <w:szCs w:val="22"/>
          <w:lang w:val="en-US"/>
        </w:rPr>
        <w:t xml:space="preserve"> their experience</w:t>
      </w:r>
      <w:r w:rsidR="0066511B" w:rsidRPr="003E2B68">
        <w:rPr>
          <w:rFonts w:asciiTheme="minorHAnsi" w:hAnsiTheme="minorHAnsi" w:cstheme="minorHAnsi"/>
          <w:sz w:val="22"/>
          <w:szCs w:val="22"/>
          <w:lang w:val="en-US"/>
        </w:rPr>
        <w:t xml:space="preserve"> and lessons learned</w:t>
      </w:r>
      <w:r w:rsidR="00BA7C12" w:rsidRPr="003E2B68">
        <w:rPr>
          <w:rFonts w:asciiTheme="minorHAnsi" w:hAnsiTheme="minorHAnsi" w:cstheme="minorHAnsi"/>
          <w:sz w:val="22"/>
          <w:szCs w:val="22"/>
          <w:lang w:val="en-US"/>
        </w:rPr>
        <w:t>.</w:t>
      </w:r>
      <w:r w:rsidR="002A49C8" w:rsidRPr="003E2B68">
        <w:rPr>
          <w:rFonts w:asciiTheme="minorHAnsi" w:hAnsiTheme="minorHAnsi" w:cstheme="minorHAnsi"/>
          <w:sz w:val="22"/>
          <w:szCs w:val="22"/>
          <w:lang w:val="en-US"/>
        </w:rPr>
        <w:t xml:space="preserve"> </w:t>
      </w:r>
    </w:p>
    <w:p w14:paraId="3EBC1EE1" w14:textId="3DB28923" w:rsidR="002A49C8" w:rsidRPr="003E2B68" w:rsidRDefault="002A49C8" w:rsidP="002A49C8">
      <w:pPr>
        <w:pStyle w:val="a3"/>
        <w:numPr>
          <w:ilvl w:val="0"/>
          <w:numId w:val="52"/>
        </w:numPr>
        <w:spacing w:before="0" w:beforeAutospacing="0" w:after="0" w:afterAutospacing="0" w:line="259" w:lineRule="auto"/>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Prepare tools, drawings, manuals, videos and knowledge materials for the practical part of the trainings.</w:t>
      </w:r>
    </w:p>
    <w:p w14:paraId="69508A5D" w14:textId="306433FC" w:rsidR="002A49C8" w:rsidRPr="003E2B68" w:rsidRDefault="002A49C8" w:rsidP="002A49C8">
      <w:pPr>
        <w:pStyle w:val="a3"/>
        <w:numPr>
          <w:ilvl w:val="0"/>
          <w:numId w:val="52"/>
        </w:numPr>
        <w:spacing w:before="0" w:beforeAutospacing="0" w:after="0" w:afterAutospacing="0" w:line="259" w:lineRule="auto"/>
        <w:jc w:val="both"/>
        <w:rPr>
          <w:rFonts w:asciiTheme="minorHAnsi" w:hAnsiTheme="minorHAnsi" w:cstheme="minorHAnsi"/>
          <w:sz w:val="22"/>
          <w:szCs w:val="22"/>
          <w:lang w:val="en-US"/>
        </w:rPr>
      </w:pPr>
      <w:r w:rsidRPr="003E2B68">
        <w:rPr>
          <w:rFonts w:asciiTheme="minorHAnsi" w:hAnsiTheme="minorHAnsi" w:cstheme="minorHAnsi"/>
          <w:sz w:val="22"/>
          <w:szCs w:val="22"/>
          <w:lang w:val="en-US"/>
        </w:rPr>
        <w:t>Detailed evaluation of training’s efficiency before (diagnostic evaluation), during the training (formative evaluation), at the post-conclusion (summative evaluation) and assessment of training’s efficiency.</w:t>
      </w:r>
    </w:p>
    <w:p w14:paraId="1FBE78BE" w14:textId="51F9781A" w:rsidR="00BA7C12" w:rsidRPr="003E2B68" w:rsidRDefault="00BA7C12" w:rsidP="002A49C8">
      <w:pPr>
        <w:pStyle w:val="a4"/>
        <w:spacing w:after="0" w:line="259" w:lineRule="auto"/>
        <w:ind w:left="1080"/>
        <w:jc w:val="both"/>
        <w:rPr>
          <w:rFonts w:eastAsia="Times New Roman" w:cstheme="minorHAnsi"/>
          <w:lang w:val="en-US"/>
        </w:rPr>
      </w:pPr>
    </w:p>
    <w:p w14:paraId="5805264C" w14:textId="302952D1" w:rsidR="002A49C8" w:rsidRPr="00CC19FD" w:rsidRDefault="002A49C8" w:rsidP="002A49C8">
      <w:pPr>
        <w:pStyle w:val="a3"/>
        <w:numPr>
          <w:ilvl w:val="0"/>
          <w:numId w:val="33"/>
        </w:numPr>
        <w:spacing w:before="0" w:beforeAutospacing="0" w:after="0" w:afterAutospacing="0"/>
        <w:jc w:val="both"/>
        <w:rPr>
          <w:rFonts w:asciiTheme="minorHAnsi" w:hAnsiTheme="minorHAnsi" w:cstheme="minorHAnsi"/>
          <w:b/>
          <w:bCs/>
          <w:sz w:val="22"/>
          <w:szCs w:val="22"/>
          <w:lang w:val="en-US"/>
        </w:rPr>
      </w:pPr>
      <w:r w:rsidRPr="00CC19FD">
        <w:rPr>
          <w:rFonts w:asciiTheme="minorHAnsi" w:hAnsiTheme="minorHAnsi" w:cstheme="minorHAnsi"/>
          <w:b/>
          <w:bCs/>
          <w:sz w:val="22"/>
          <w:szCs w:val="22"/>
          <w:lang w:val="en-US"/>
        </w:rPr>
        <w:lastRenderedPageBreak/>
        <w:t xml:space="preserve">Produce a </w:t>
      </w:r>
      <w:proofErr w:type="gramStart"/>
      <w:r w:rsidRPr="00CC19FD">
        <w:rPr>
          <w:rFonts w:asciiTheme="minorHAnsi" w:hAnsiTheme="minorHAnsi" w:cstheme="minorHAnsi"/>
          <w:b/>
          <w:bCs/>
          <w:sz w:val="22"/>
          <w:szCs w:val="22"/>
          <w:lang w:val="en-US"/>
        </w:rPr>
        <w:t>knowledge product</w:t>
      </w:r>
      <w:r w:rsidR="003A0C50">
        <w:rPr>
          <w:rFonts w:asciiTheme="minorHAnsi" w:hAnsiTheme="minorHAnsi" w:cstheme="minorHAnsi"/>
          <w:b/>
          <w:bCs/>
          <w:sz w:val="22"/>
          <w:szCs w:val="22"/>
          <w:lang w:val="en-US"/>
        </w:rPr>
        <w:t>s</w:t>
      </w:r>
      <w:proofErr w:type="gramEnd"/>
      <w:r w:rsidR="003A0C50">
        <w:rPr>
          <w:rFonts w:asciiTheme="minorHAnsi" w:hAnsiTheme="minorHAnsi" w:cstheme="minorHAnsi"/>
          <w:b/>
          <w:bCs/>
          <w:sz w:val="22"/>
          <w:szCs w:val="22"/>
          <w:lang w:val="en-US"/>
        </w:rPr>
        <w:t xml:space="preserve"> (</w:t>
      </w:r>
      <w:r w:rsidR="003A0C50" w:rsidRPr="003A0C50">
        <w:rPr>
          <w:rFonts w:asciiTheme="minorHAnsi" w:hAnsiTheme="minorHAnsi" w:cstheme="minorHAnsi"/>
          <w:b/>
          <w:bCs/>
          <w:sz w:val="22"/>
          <w:szCs w:val="22"/>
          <w:lang w:val="en-US"/>
        </w:rPr>
        <w:t>in hard and soft copies)</w:t>
      </w:r>
      <w:r w:rsidRPr="00CC19FD">
        <w:rPr>
          <w:rFonts w:asciiTheme="minorHAnsi" w:hAnsiTheme="minorHAnsi" w:cstheme="minorHAnsi"/>
          <w:b/>
          <w:bCs/>
          <w:sz w:val="22"/>
          <w:szCs w:val="22"/>
          <w:lang w:val="en-US"/>
        </w:rPr>
        <w:t xml:space="preserve"> and raise awareness. </w:t>
      </w:r>
    </w:p>
    <w:p w14:paraId="5B885A14" w14:textId="6935414A" w:rsidR="00BA7C12" w:rsidRPr="003E2B68" w:rsidRDefault="00876BD1" w:rsidP="00722EB0">
      <w:pPr>
        <w:pStyle w:val="a4"/>
        <w:numPr>
          <w:ilvl w:val="0"/>
          <w:numId w:val="53"/>
        </w:numPr>
        <w:spacing w:after="160" w:line="259" w:lineRule="auto"/>
        <w:jc w:val="both"/>
        <w:rPr>
          <w:rFonts w:eastAsia="Times New Roman" w:cstheme="minorHAnsi"/>
          <w:lang w:val="en-US"/>
        </w:rPr>
      </w:pPr>
      <w:r w:rsidRPr="003E2B68">
        <w:rPr>
          <w:rFonts w:eastAsia="Times New Roman" w:cstheme="minorHAnsi"/>
          <w:lang w:val="en-US"/>
        </w:rPr>
        <w:t>Prepare a publication</w:t>
      </w:r>
      <w:r w:rsidR="001049C0">
        <w:rPr>
          <w:rFonts w:eastAsia="Times New Roman" w:cstheme="minorHAnsi"/>
          <w:lang w:val="en-US"/>
        </w:rPr>
        <w:t>, brochures</w:t>
      </w:r>
      <w:r w:rsidR="003A0C50">
        <w:rPr>
          <w:rFonts w:eastAsia="Times New Roman" w:cstheme="minorHAnsi"/>
          <w:lang w:val="en-US"/>
        </w:rPr>
        <w:t>,</w:t>
      </w:r>
      <w:r w:rsidR="00CC19FD">
        <w:rPr>
          <w:rFonts w:eastAsia="Times New Roman" w:cstheme="minorHAnsi"/>
          <w:lang w:val="en-US"/>
        </w:rPr>
        <w:t xml:space="preserve"> </w:t>
      </w:r>
      <w:r w:rsidRPr="003E2B68">
        <w:rPr>
          <w:rFonts w:eastAsia="Times New Roman" w:cstheme="minorHAnsi"/>
          <w:lang w:val="en-US"/>
        </w:rPr>
        <w:t>in national languages based on the trainings using real photos and knowledge materials used on the practical part of the trainings.</w:t>
      </w:r>
    </w:p>
    <w:p w14:paraId="7A77ACBA" w14:textId="73227261" w:rsidR="006D4632" w:rsidRPr="003E2B68" w:rsidRDefault="006D4632" w:rsidP="00722EB0">
      <w:pPr>
        <w:pStyle w:val="a4"/>
        <w:numPr>
          <w:ilvl w:val="0"/>
          <w:numId w:val="53"/>
        </w:numPr>
        <w:spacing w:after="160" w:line="259" w:lineRule="auto"/>
        <w:jc w:val="both"/>
        <w:rPr>
          <w:rFonts w:eastAsia="Times New Roman" w:cstheme="minorHAnsi"/>
          <w:lang w:val="en-US"/>
        </w:rPr>
      </w:pPr>
      <w:r w:rsidRPr="003E2B68">
        <w:rPr>
          <w:rFonts w:cstheme="minorHAnsi"/>
          <w:lang w:val="en-US"/>
        </w:rPr>
        <w:t>Design a Technology Handbook with an assessment of their economic feasibility (resource conservation and economic benefits).</w:t>
      </w:r>
    </w:p>
    <w:p w14:paraId="50526793" w14:textId="1BF51DE3" w:rsidR="00D57111" w:rsidRPr="003E2B68" w:rsidRDefault="006D4632" w:rsidP="00D57111">
      <w:pPr>
        <w:pStyle w:val="a4"/>
        <w:numPr>
          <w:ilvl w:val="0"/>
          <w:numId w:val="53"/>
        </w:numPr>
        <w:spacing w:after="160" w:line="259" w:lineRule="auto"/>
        <w:jc w:val="both"/>
        <w:rPr>
          <w:rFonts w:eastAsia="Times New Roman" w:cstheme="minorHAnsi"/>
          <w:lang w:val="en-US"/>
        </w:rPr>
      </w:pPr>
      <w:r w:rsidRPr="003E2B68">
        <w:rPr>
          <w:rFonts w:cstheme="minorHAnsi"/>
          <w:lang w:val="en-US"/>
        </w:rPr>
        <w:t xml:space="preserve">Presentation of </w:t>
      </w:r>
      <w:r w:rsidR="00A63E5D" w:rsidRPr="003E2B68">
        <w:rPr>
          <w:rFonts w:cstheme="minorHAnsi"/>
          <w:lang w:val="en-US"/>
        </w:rPr>
        <w:t>results and recommendations</w:t>
      </w:r>
      <w:r w:rsidR="008E0242" w:rsidRPr="003E2B68">
        <w:rPr>
          <w:rFonts w:cstheme="minorHAnsi"/>
          <w:lang w:val="en-US"/>
        </w:rPr>
        <w:t xml:space="preserve"> in the region</w:t>
      </w:r>
      <w:r w:rsidR="002A49C8" w:rsidRPr="003E2B68">
        <w:rPr>
          <w:rFonts w:cstheme="minorHAnsi"/>
          <w:lang w:val="en-US"/>
        </w:rPr>
        <w:t>al</w:t>
      </w:r>
      <w:r w:rsidRPr="003E2B68">
        <w:rPr>
          <w:rFonts w:cstheme="minorHAnsi"/>
          <w:lang w:val="en-US"/>
        </w:rPr>
        <w:t xml:space="preserve"> </w:t>
      </w:r>
      <w:r w:rsidR="008E0242" w:rsidRPr="003E2B68">
        <w:rPr>
          <w:rFonts w:cstheme="minorHAnsi"/>
          <w:lang w:val="en-US"/>
        </w:rPr>
        <w:t>Project</w:t>
      </w:r>
      <w:r w:rsidR="002A49C8" w:rsidRPr="003E2B68">
        <w:rPr>
          <w:rFonts w:cstheme="minorHAnsi"/>
          <w:lang w:val="en-US"/>
        </w:rPr>
        <w:t>’s</w:t>
      </w:r>
      <w:r w:rsidR="008E0242" w:rsidRPr="003E2B68">
        <w:rPr>
          <w:rFonts w:cstheme="minorHAnsi"/>
          <w:lang w:val="en-US"/>
        </w:rPr>
        <w:t xml:space="preserve"> events, including CACCC 2020</w:t>
      </w:r>
      <w:r w:rsidR="00B77207">
        <w:rPr>
          <w:rFonts w:cstheme="minorHAnsi"/>
          <w:lang w:val="en-US"/>
        </w:rPr>
        <w:t>&amp;</w:t>
      </w:r>
      <w:r w:rsidR="008E0242" w:rsidRPr="003E2B68">
        <w:rPr>
          <w:rFonts w:cstheme="minorHAnsi"/>
          <w:lang w:val="en-US"/>
        </w:rPr>
        <w:t>2021.</w:t>
      </w:r>
      <w:r w:rsidR="00D57111" w:rsidRPr="003E2B68">
        <w:rPr>
          <w:rFonts w:eastAsia="Times New Roman" w:cstheme="minorHAnsi"/>
          <w:lang w:val="en-US"/>
        </w:rPr>
        <w:t xml:space="preserve"> </w:t>
      </w:r>
    </w:p>
    <w:p w14:paraId="001E303A" w14:textId="70746E26" w:rsidR="00ED1660" w:rsidRPr="003E2B68" w:rsidRDefault="00ED1660" w:rsidP="003E2B68">
      <w:pPr>
        <w:pStyle w:val="a4"/>
        <w:spacing w:after="160" w:line="259" w:lineRule="auto"/>
        <w:jc w:val="both"/>
        <w:rPr>
          <w:rFonts w:eastAsia="Times New Roman" w:cstheme="minorHAnsi"/>
          <w:lang w:val="en-US"/>
        </w:rPr>
      </w:pPr>
    </w:p>
    <w:tbl>
      <w:tblPr>
        <w:tblStyle w:val="aa"/>
        <w:tblW w:w="9928" w:type="dxa"/>
        <w:tblInd w:w="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4265"/>
        <w:gridCol w:w="3265"/>
        <w:gridCol w:w="1822"/>
      </w:tblGrid>
      <w:tr w:rsidR="00E50682" w:rsidRPr="003E2B68" w14:paraId="5BD57E8F" w14:textId="77777777" w:rsidTr="00E50682">
        <w:tc>
          <w:tcPr>
            <w:tcW w:w="0" w:type="auto"/>
            <w:tcBorders>
              <w:bottom w:val="single" w:sz="4" w:space="0" w:color="808080" w:themeColor="background1" w:themeShade="80"/>
            </w:tcBorders>
            <w:shd w:val="clear" w:color="auto" w:fill="BFBFBF" w:themeFill="background1" w:themeFillShade="BF"/>
          </w:tcPr>
          <w:p w14:paraId="738C7661" w14:textId="77777777" w:rsidR="00D9502C" w:rsidRPr="003E2B68" w:rsidRDefault="00D9502C" w:rsidP="009D43E3">
            <w:pPr>
              <w:rPr>
                <w:rFonts w:cstheme="minorHAnsi"/>
                <w:b/>
              </w:rPr>
            </w:pPr>
            <w:r w:rsidRPr="003E2B68">
              <w:rPr>
                <w:rFonts w:cstheme="minorHAnsi"/>
                <w:b/>
              </w:rPr>
              <w:t>#</w:t>
            </w:r>
          </w:p>
        </w:tc>
        <w:tc>
          <w:tcPr>
            <w:tcW w:w="4265" w:type="dxa"/>
            <w:tcBorders>
              <w:bottom w:val="single" w:sz="4" w:space="0" w:color="808080" w:themeColor="background1" w:themeShade="80"/>
            </w:tcBorders>
            <w:shd w:val="clear" w:color="auto" w:fill="BFBFBF" w:themeFill="background1" w:themeFillShade="BF"/>
          </w:tcPr>
          <w:p w14:paraId="6EA651EF" w14:textId="08160146" w:rsidR="00D9502C" w:rsidRPr="003E2B68" w:rsidRDefault="00F7543A" w:rsidP="009D43E3">
            <w:pPr>
              <w:rPr>
                <w:rFonts w:cstheme="minorHAnsi"/>
                <w:b/>
              </w:rPr>
            </w:pPr>
            <w:r w:rsidRPr="003E2B68">
              <w:rPr>
                <w:rFonts w:cstheme="minorHAnsi"/>
                <w:b/>
              </w:rPr>
              <w:t>Deliverables</w:t>
            </w:r>
          </w:p>
        </w:tc>
        <w:tc>
          <w:tcPr>
            <w:tcW w:w="3265" w:type="dxa"/>
            <w:tcBorders>
              <w:bottom w:val="single" w:sz="4" w:space="0" w:color="808080" w:themeColor="background1" w:themeShade="80"/>
            </w:tcBorders>
            <w:shd w:val="clear" w:color="auto" w:fill="BFBFBF" w:themeFill="background1" w:themeFillShade="BF"/>
          </w:tcPr>
          <w:p w14:paraId="7DA230D6" w14:textId="77777777" w:rsidR="00D9502C" w:rsidRPr="003E2B68" w:rsidRDefault="00D9502C" w:rsidP="009D43E3">
            <w:pPr>
              <w:rPr>
                <w:rFonts w:cstheme="minorHAnsi"/>
                <w:b/>
              </w:rPr>
            </w:pPr>
            <w:r w:rsidRPr="003E2B68">
              <w:rPr>
                <w:rFonts w:cstheme="minorHAnsi"/>
                <w:b/>
              </w:rPr>
              <w:t>Tasks</w:t>
            </w:r>
          </w:p>
        </w:tc>
        <w:tc>
          <w:tcPr>
            <w:tcW w:w="1822" w:type="dxa"/>
            <w:tcBorders>
              <w:bottom w:val="single" w:sz="4" w:space="0" w:color="808080" w:themeColor="background1" w:themeShade="80"/>
            </w:tcBorders>
            <w:shd w:val="clear" w:color="auto" w:fill="BFBFBF" w:themeFill="background1" w:themeFillShade="BF"/>
          </w:tcPr>
          <w:p w14:paraId="52387B0D" w14:textId="3AA5F01E" w:rsidR="00D9502C" w:rsidRPr="003E2B68" w:rsidRDefault="00F7543A" w:rsidP="009D43E3">
            <w:pPr>
              <w:rPr>
                <w:rFonts w:cstheme="minorHAnsi"/>
                <w:b/>
              </w:rPr>
            </w:pPr>
            <w:r w:rsidRPr="003E2B68">
              <w:rPr>
                <w:rFonts w:cstheme="minorHAnsi"/>
                <w:b/>
              </w:rPr>
              <w:t>Timeline</w:t>
            </w:r>
          </w:p>
        </w:tc>
      </w:tr>
      <w:tr w:rsidR="00E50682" w:rsidRPr="003E2B68" w14:paraId="3EC536A9" w14:textId="77777777" w:rsidTr="00E50682">
        <w:tc>
          <w:tcPr>
            <w:tcW w:w="0" w:type="auto"/>
            <w:tcBorders>
              <w:bottom w:val="single" w:sz="4" w:space="0" w:color="808080" w:themeColor="background1" w:themeShade="80"/>
            </w:tcBorders>
            <w:shd w:val="clear" w:color="auto" w:fill="auto"/>
          </w:tcPr>
          <w:p w14:paraId="20AEE8BB" w14:textId="6A9C1A95" w:rsidR="00903E41" w:rsidRPr="003E2B68" w:rsidRDefault="00903E41" w:rsidP="00D9422B">
            <w:pPr>
              <w:rPr>
                <w:rFonts w:cstheme="minorHAnsi"/>
                <w:b/>
                <w:lang w:val="en-US"/>
              </w:rPr>
            </w:pPr>
            <w:r w:rsidRPr="003E2B68">
              <w:rPr>
                <w:rFonts w:cstheme="minorHAnsi"/>
                <w:b/>
                <w:lang w:val="en-US"/>
              </w:rPr>
              <w:t>1</w:t>
            </w:r>
          </w:p>
        </w:tc>
        <w:tc>
          <w:tcPr>
            <w:tcW w:w="4265" w:type="dxa"/>
            <w:tcBorders>
              <w:bottom w:val="single" w:sz="4" w:space="0" w:color="808080" w:themeColor="background1" w:themeShade="80"/>
            </w:tcBorders>
            <w:shd w:val="clear" w:color="auto" w:fill="auto"/>
          </w:tcPr>
          <w:p w14:paraId="71230D2C" w14:textId="7C7333EE" w:rsidR="00903E41" w:rsidRPr="003E2B68" w:rsidRDefault="00903E41" w:rsidP="00785290">
            <w:pPr>
              <w:spacing w:after="160" w:line="259" w:lineRule="auto"/>
              <w:jc w:val="both"/>
              <w:rPr>
                <w:rFonts w:eastAsia="Times New Roman" w:cstheme="minorHAnsi"/>
                <w:lang w:val="en-US"/>
              </w:rPr>
            </w:pPr>
            <w:r w:rsidRPr="003E2B68">
              <w:rPr>
                <w:rFonts w:eastAsia="Times New Roman" w:cstheme="minorHAnsi"/>
                <w:lang w:val="en-US"/>
              </w:rPr>
              <w:t>Developed work plan is approved</w:t>
            </w:r>
          </w:p>
        </w:tc>
        <w:tc>
          <w:tcPr>
            <w:tcW w:w="3265" w:type="dxa"/>
            <w:tcBorders>
              <w:bottom w:val="single" w:sz="4" w:space="0" w:color="808080" w:themeColor="background1" w:themeShade="80"/>
            </w:tcBorders>
            <w:shd w:val="clear" w:color="auto" w:fill="auto"/>
          </w:tcPr>
          <w:p w14:paraId="68BD4D83" w14:textId="1A4CABCD" w:rsidR="00903E41" w:rsidRPr="003E2B68" w:rsidRDefault="00903E41" w:rsidP="00D9422B">
            <w:pPr>
              <w:tabs>
                <w:tab w:val="left" w:pos="0"/>
                <w:tab w:val="left" w:pos="426"/>
              </w:tabs>
              <w:spacing w:after="120"/>
              <w:rPr>
                <w:rFonts w:cstheme="minorHAnsi"/>
                <w:bCs/>
                <w:lang w:val="en-US"/>
              </w:rPr>
            </w:pPr>
            <w:r w:rsidRPr="003E2B68">
              <w:rPr>
                <w:rFonts w:eastAsia="Times New Roman" w:cstheme="minorHAnsi"/>
                <w:lang w:val="en-US"/>
              </w:rPr>
              <w:t>To develop detailed work plan</w:t>
            </w:r>
          </w:p>
        </w:tc>
        <w:tc>
          <w:tcPr>
            <w:tcW w:w="1822" w:type="dxa"/>
            <w:tcBorders>
              <w:bottom w:val="single" w:sz="4" w:space="0" w:color="808080" w:themeColor="background1" w:themeShade="80"/>
            </w:tcBorders>
            <w:shd w:val="clear" w:color="auto" w:fill="auto"/>
            <w:vAlign w:val="center"/>
          </w:tcPr>
          <w:p w14:paraId="38586EE7" w14:textId="2531443D" w:rsidR="00903E41" w:rsidRPr="003E2B68" w:rsidRDefault="00E527A4" w:rsidP="00903E41">
            <w:pPr>
              <w:rPr>
                <w:rFonts w:cstheme="minorHAnsi"/>
                <w:lang w:val="en-US"/>
              </w:rPr>
            </w:pPr>
            <w:r>
              <w:rPr>
                <w:rFonts w:cstheme="minorHAnsi"/>
                <w:lang w:val="en-US"/>
              </w:rPr>
              <w:t>01</w:t>
            </w:r>
            <w:r w:rsidR="00903E41" w:rsidRPr="003E2B68">
              <w:rPr>
                <w:rFonts w:cstheme="minorHAnsi"/>
              </w:rPr>
              <w:t xml:space="preserve"> </w:t>
            </w:r>
            <w:r>
              <w:rPr>
                <w:rFonts w:cstheme="minorHAnsi"/>
                <w:lang w:val="en-US"/>
              </w:rPr>
              <w:t>March</w:t>
            </w:r>
          </w:p>
          <w:p w14:paraId="41539699" w14:textId="33A35508" w:rsidR="00903E41" w:rsidRPr="003E2B68" w:rsidRDefault="00903E41" w:rsidP="00903E41">
            <w:pPr>
              <w:rPr>
                <w:rFonts w:cstheme="minorHAnsi"/>
                <w:lang w:val="en-US"/>
              </w:rPr>
            </w:pPr>
            <w:r w:rsidRPr="003E2B68">
              <w:rPr>
                <w:rFonts w:cstheme="minorHAnsi"/>
              </w:rPr>
              <w:t>2020</w:t>
            </w:r>
          </w:p>
        </w:tc>
      </w:tr>
      <w:tr w:rsidR="00533589" w:rsidRPr="003E2B68" w14:paraId="72D0BEB8" w14:textId="77777777" w:rsidTr="00E50682">
        <w:tc>
          <w:tcPr>
            <w:tcW w:w="0" w:type="auto"/>
            <w:tcBorders>
              <w:bottom w:val="single" w:sz="4" w:space="0" w:color="808080" w:themeColor="background1" w:themeShade="80"/>
            </w:tcBorders>
            <w:shd w:val="clear" w:color="auto" w:fill="auto"/>
          </w:tcPr>
          <w:p w14:paraId="5568B9CB" w14:textId="09270EA3" w:rsidR="00533589" w:rsidRPr="003E2B68" w:rsidRDefault="00533589" w:rsidP="00D9422B">
            <w:pPr>
              <w:rPr>
                <w:rFonts w:cstheme="minorHAnsi"/>
                <w:b/>
              </w:rPr>
            </w:pPr>
            <w:r w:rsidRPr="003E2B68">
              <w:rPr>
                <w:rFonts w:cstheme="minorHAnsi"/>
                <w:b/>
              </w:rPr>
              <w:t>2</w:t>
            </w:r>
          </w:p>
        </w:tc>
        <w:tc>
          <w:tcPr>
            <w:tcW w:w="4265" w:type="dxa"/>
            <w:tcBorders>
              <w:bottom w:val="single" w:sz="4" w:space="0" w:color="808080" w:themeColor="background1" w:themeShade="80"/>
            </w:tcBorders>
            <w:shd w:val="clear" w:color="auto" w:fill="auto"/>
          </w:tcPr>
          <w:p w14:paraId="2DAC7FD5" w14:textId="204AD058" w:rsidR="00533589" w:rsidRPr="003E2B68" w:rsidRDefault="00FF2A2C" w:rsidP="003A0C50">
            <w:pPr>
              <w:spacing w:after="160" w:line="259" w:lineRule="auto"/>
              <w:rPr>
                <w:rFonts w:eastAsia="Times New Roman" w:cstheme="minorHAnsi"/>
                <w:lang w:val="en-US"/>
              </w:rPr>
            </w:pPr>
            <w:r>
              <w:rPr>
                <w:rFonts w:cstheme="minorHAnsi"/>
                <w:lang w:val="en-US"/>
              </w:rPr>
              <w:t xml:space="preserve">List </w:t>
            </w:r>
            <w:r w:rsidR="00533589" w:rsidRPr="003E2B68">
              <w:rPr>
                <w:rFonts w:cstheme="minorHAnsi"/>
                <w:lang w:val="en-US"/>
              </w:rPr>
              <w:t xml:space="preserve">of proposed </w:t>
            </w:r>
            <w:r w:rsidR="00533589" w:rsidRPr="003E2B68">
              <w:rPr>
                <w:rFonts w:eastAsia="Times New Roman" w:cstheme="minorHAnsi"/>
                <w:lang w:val="en-US"/>
              </w:rPr>
              <w:t>climate-resilient technologies and practices in sectors of energy, agriculture and water</w:t>
            </w:r>
            <w:r>
              <w:rPr>
                <w:rFonts w:eastAsia="Times New Roman" w:cstheme="minorHAnsi"/>
                <w:lang w:val="en-US"/>
              </w:rPr>
              <w:t xml:space="preserve"> for trainings in each country</w:t>
            </w:r>
          </w:p>
        </w:tc>
        <w:tc>
          <w:tcPr>
            <w:tcW w:w="3265" w:type="dxa"/>
            <w:tcBorders>
              <w:bottom w:val="single" w:sz="4" w:space="0" w:color="808080" w:themeColor="background1" w:themeShade="80"/>
            </w:tcBorders>
            <w:shd w:val="clear" w:color="auto" w:fill="auto"/>
          </w:tcPr>
          <w:p w14:paraId="4DB0D51C" w14:textId="792B0FA2" w:rsidR="00533589" w:rsidRPr="003E2B68" w:rsidRDefault="00FF2A2C" w:rsidP="00FF2A2C">
            <w:pPr>
              <w:tabs>
                <w:tab w:val="left" w:pos="0"/>
                <w:tab w:val="left" w:pos="426"/>
              </w:tabs>
              <w:spacing w:after="120"/>
              <w:rPr>
                <w:rFonts w:eastAsia="Times New Roman" w:cstheme="minorHAnsi"/>
                <w:lang w:val="en-US"/>
              </w:rPr>
            </w:pPr>
            <w:r w:rsidRPr="003E2B68">
              <w:rPr>
                <w:rFonts w:eastAsia="Times New Roman" w:cstheme="minorHAnsi"/>
                <w:lang w:val="en-US"/>
              </w:rPr>
              <w:t>Determine the list of technologies</w:t>
            </w:r>
            <w:r>
              <w:rPr>
                <w:rFonts w:eastAsia="Times New Roman" w:cstheme="minorHAnsi"/>
                <w:lang w:val="en-US"/>
              </w:rPr>
              <w:t xml:space="preserve"> and practices</w:t>
            </w:r>
            <w:r w:rsidRPr="003E2B68">
              <w:rPr>
                <w:rFonts w:eastAsia="Times New Roman" w:cstheme="minorHAnsi"/>
                <w:lang w:val="en-US"/>
              </w:rPr>
              <w:t xml:space="preserve"> for </w:t>
            </w:r>
            <w:r>
              <w:rPr>
                <w:rFonts w:eastAsia="Times New Roman" w:cstheme="minorHAnsi"/>
                <w:lang w:val="en-US"/>
              </w:rPr>
              <w:t xml:space="preserve">trainings in </w:t>
            </w:r>
            <w:r w:rsidRPr="003E2B68">
              <w:rPr>
                <w:rFonts w:eastAsia="Times New Roman" w:cstheme="minorHAnsi"/>
                <w:lang w:val="en-US"/>
              </w:rPr>
              <w:t xml:space="preserve">each </w:t>
            </w:r>
            <w:r>
              <w:rPr>
                <w:rFonts w:eastAsia="Times New Roman" w:cstheme="minorHAnsi"/>
                <w:lang w:val="en-US"/>
              </w:rPr>
              <w:t>country</w:t>
            </w:r>
            <w:r w:rsidRPr="003E2B68">
              <w:rPr>
                <w:rFonts w:eastAsia="Times New Roman" w:cstheme="minorHAnsi"/>
                <w:lang w:val="en-US"/>
              </w:rPr>
              <w:t>, taking into account climatic, cultural and other factors and local characteristics, needs and gender consideration</w:t>
            </w:r>
            <w:r w:rsidRPr="003E2B68" w:rsidDel="00FF2A2C">
              <w:rPr>
                <w:rFonts w:cstheme="minorHAnsi"/>
                <w:bCs/>
                <w:lang w:val="en-US"/>
              </w:rPr>
              <w:t xml:space="preserve"> </w:t>
            </w:r>
          </w:p>
        </w:tc>
        <w:tc>
          <w:tcPr>
            <w:tcW w:w="1822" w:type="dxa"/>
            <w:tcBorders>
              <w:bottom w:val="single" w:sz="4" w:space="0" w:color="808080" w:themeColor="background1" w:themeShade="80"/>
            </w:tcBorders>
            <w:shd w:val="clear" w:color="auto" w:fill="auto"/>
            <w:vAlign w:val="center"/>
          </w:tcPr>
          <w:p w14:paraId="3418BF9C" w14:textId="0480DD19" w:rsidR="00D57111" w:rsidRPr="003E2B68" w:rsidRDefault="00D57111" w:rsidP="00D57111">
            <w:pPr>
              <w:rPr>
                <w:rFonts w:cstheme="minorHAnsi"/>
                <w:lang w:val="en-US"/>
              </w:rPr>
            </w:pPr>
            <w:r w:rsidRPr="003E2B68">
              <w:rPr>
                <w:rFonts w:cstheme="minorHAnsi"/>
              </w:rPr>
              <w:t>1</w:t>
            </w:r>
            <w:r w:rsidR="00FF2A2C">
              <w:rPr>
                <w:rFonts w:cstheme="minorHAnsi"/>
                <w:lang w:val="en-US"/>
              </w:rPr>
              <w:t>5</w:t>
            </w:r>
            <w:r w:rsidRPr="003E2B68">
              <w:rPr>
                <w:rFonts w:cstheme="minorHAnsi"/>
                <w:lang w:val="en-US"/>
              </w:rPr>
              <w:t xml:space="preserve"> </w:t>
            </w:r>
            <w:r w:rsidR="00FF2A2C">
              <w:rPr>
                <w:rFonts w:cstheme="minorHAnsi"/>
                <w:lang w:val="en-US"/>
              </w:rPr>
              <w:t>March</w:t>
            </w:r>
          </w:p>
          <w:p w14:paraId="13EC7EFF" w14:textId="347BA0CF" w:rsidR="00533589" w:rsidRPr="003E2B68" w:rsidRDefault="00D57111" w:rsidP="00D57111">
            <w:pPr>
              <w:rPr>
                <w:rFonts w:cstheme="minorHAnsi"/>
                <w:lang w:val="en-US"/>
              </w:rPr>
            </w:pPr>
            <w:r w:rsidRPr="003E2B68">
              <w:rPr>
                <w:rFonts w:cstheme="minorHAnsi"/>
              </w:rPr>
              <w:t>2020</w:t>
            </w:r>
          </w:p>
        </w:tc>
      </w:tr>
      <w:tr w:rsidR="00E50682" w:rsidRPr="003E2B68" w14:paraId="21591A33" w14:textId="77777777" w:rsidTr="00E50682">
        <w:tc>
          <w:tcPr>
            <w:tcW w:w="0" w:type="auto"/>
            <w:tcBorders>
              <w:bottom w:val="single" w:sz="4" w:space="0" w:color="808080" w:themeColor="background1" w:themeShade="80"/>
            </w:tcBorders>
            <w:shd w:val="clear" w:color="auto" w:fill="auto"/>
          </w:tcPr>
          <w:p w14:paraId="491642C0" w14:textId="25883E78" w:rsidR="00E40B70" w:rsidRPr="003E2B68" w:rsidRDefault="00EA558F" w:rsidP="00533589">
            <w:pPr>
              <w:rPr>
                <w:rFonts w:cstheme="minorHAnsi"/>
                <w:b/>
              </w:rPr>
            </w:pPr>
            <w:r>
              <w:rPr>
                <w:rFonts w:cstheme="minorHAnsi"/>
                <w:b/>
              </w:rPr>
              <w:t>3</w:t>
            </w:r>
          </w:p>
        </w:tc>
        <w:tc>
          <w:tcPr>
            <w:tcW w:w="4265" w:type="dxa"/>
            <w:tcBorders>
              <w:bottom w:val="single" w:sz="4" w:space="0" w:color="808080" w:themeColor="background1" w:themeShade="80"/>
            </w:tcBorders>
            <w:shd w:val="clear" w:color="auto" w:fill="auto"/>
          </w:tcPr>
          <w:p w14:paraId="760B8DAC" w14:textId="6A5F719D" w:rsidR="00E40B70" w:rsidRPr="003E2B68" w:rsidRDefault="00E40B70" w:rsidP="003A0C50">
            <w:pPr>
              <w:spacing w:after="160" w:line="259" w:lineRule="auto"/>
              <w:rPr>
                <w:rFonts w:eastAsia="Times New Roman" w:cstheme="minorHAnsi"/>
                <w:lang w:val="en-US"/>
              </w:rPr>
            </w:pPr>
            <w:r w:rsidRPr="003E2B68">
              <w:rPr>
                <w:rFonts w:eastAsia="Times New Roman" w:cstheme="minorHAnsi"/>
                <w:lang w:val="en-US"/>
              </w:rPr>
              <w:t>Training module on climate-resilient</w:t>
            </w:r>
            <w:r w:rsidR="00762038" w:rsidRPr="003E2B68">
              <w:rPr>
                <w:rFonts w:eastAsia="Times New Roman" w:cstheme="minorHAnsi"/>
                <w:lang w:val="en-US"/>
              </w:rPr>
              <w:t xml:space="preserve"> </w:t>
            </w:r>
            <w:r w:rsidRPr="003E2B68">
              <w:rPr>
                <w:rFonts w:eastAsia="Times New Roman" w:cstheme="minorHAnsi"/>
                <w:lang w:val="en-US"/>
              </w:rPr>
              <w:t xml:space="preserve">technologies and practices in the key sectors </w:t>
            </w:r>
            <w:r w:rsidR="00684B71" w:rsidRPr="003E2B68">
              <w:rPr>
                <w:rFonts w:eastAsia="Times New Roman" w:cstheme="minorHAnsi"/>
                <w:lang w:val="en-US"/>
              </w:rPr>
              <w:t xml:space="preserve">for each </w:t>
            </w:r>
            <w:r w:rsidR="00684B71">
              <w:rPr>
                <w:rFonts w:eastAsia="Times New Roman" w:cstheme="minorHAnsi"/>
                <w:lang w:val="en-US"/>
              </w:rPr>
              <w:t>country</w:t>
            </w:r>
            <w:r w:rsidR="00684B71" w:rsidRPr="003E2B68">
              <w:rPr>
                <w:rFonts w:eastAsia="Times New Roman" w:cstheme="minorHAnsi"/>
                <w:lang w:val="en-US"/>
              </w:rPr>
              <w:t xml:space="preserve"> </w:t>
            </w:r>
            <w:r w:rsidRPr="003E2B68">
              <w:rPr>
                <w:rFonts w:eastAsia="Times New Roman" w:cstheme="minorHAnsi"/>
                <w:lang w:val="en-US"/>
              </w:rPr>
              <w:t xml:space="preserve">is developed </w:t>
            </w:r>
            <w:r w:rsidR="00EE57DF">
              <w:rPr>
                <w:rFonts w:eastAsia="Times New Roman" w:cstheme="minorHAnsi"/>
                <w:lang w:val="en-US"/>
              </w:rPr>
              <w:t>(5 training modules)</w:t>
            </w:r>
          </w:p>
        </w:tc>
        <w:tc>
          <w:tcPr>
            <w:tcW w:w="3265" w:type="dxa"/>
            <w:tcBorders>
              <w:bottom w:val="single" w:sz="4" w:space="0" w:color="808080" w:themeColor="background1" w:themeShade="80"/>
            </w:tcBorders>
            <w:shd w:val="clear" w:color="auto" w:fill="auto"/>
          </w:tcPr>
          <w:p w14:paraId="7416D460" w14:textId="39261843" w:rsidR="00FF2A2C" w:rsidRPr="003E2B68" w:rsidRDefault="00FF2A2C" w:rsidP="00A941CB">
            <w:pPr>
              <w:tabs>
                <w:tab w:val="left" w:pos="0"/>
                <w:tab w:val="left" w:pos="426"/>
              </w:tabs>
              <w:spacing w:after="120"/>
              <w:rPr>
                <w:rFonts w:eastAsia="Times New Roman" w:cstheme="minorHAnsi"/>
                <w:lang w:val="en-US"/>
              </w:rPr>
            </w:pPr>
            <w:r w:rsidRPr="003E2B68">
              <w:rPr>
                <w:rFonts w:cstheme="minorHAnsi"/>
                <w:bCs/>
                <w:lang w:val="en-US"/>
              </w:rPr>
              <w:t>To conduct preparatory research and to create a t</w:t>
            </w:r>
            <w:r w:rsidR="00A941CB">
              <w:rPr>
                <w:rFonts w:cstheme="minorHAnsi"/>
                <w:bCs/>
                <w:lang w:val="en-US"/>
              </w:rPr>
              <w:t>raining module</w:t>
            </w:r>
            <w:r w:rsidR="00684B71">
              <w:rPr>
                <w:rFonts w:cstheme="minorHAnsi"/>
                <w:bCs/>
                <w:lang w:val="en-US"/>
              </w:rPr>
              <w:t xml:space="preserve"> </w:t>
            </w:r>
            <w:r w:rsidR="00A941CB">
              <w:rPr>
                <w:rFonts w:cstheme="minorHAnsi"/>
                <w:bCs/>
                <w:lang w:val="en-US"/>
              </w:rPr>
              <w:t xml:space="preserve">   for each country, </w:t>
            </w:r>
            <w:r w:rsidRPr="003E2B68">
              <w:rPr>
                <w:rFonts w:eastAsia="Times New Roman" w:cstheme="minorHAnsi"/>
                <w:lang w:val="en-US"/>
              </w:rPr>
              <w:t xml:space="preserve">taking into account the needs and characteristics </w:t>
            </w:r>
          </w:p>
          <w:p w14:paraId="3446FC17" w14:textId="5EA295B6" w:rsidR="00762038" w:rsidRPr="003E2B68" w:rsidRDefault="00762038" w:rsidP="00E50682">
            <w:pPr>
              <w:spacing w:after="160" w:line="259" w:lineRule="auto"/>
              <w:jc w:val="both"/>
              <w:rPr>
                <w:rFonts w:eastAsia="Times New Roman" w:cstheme="minorHAnsi"/>
                <w:lang w:val="en-US"/>
              </w:rPr>
            </w:pPr>
          </w:p>
        </w:tc>
        <w:tc>
          <w:tcPr>
            <w:tcW w:w="1822" w:type="dxa"/>
            <w:tcBorders>
              <w:bottom w:val="single" w:sz="4" w:space="0" w:color="808080" w:themeColor="background1" w:themeShade="80"/>
            </w:tcBorders>
            <w:shd w:val="clear" w:color="auto" w:fill="auto"/>
            <w:vAlign w:val="center"/>
          </w:tcPr>
          <w:p w14:paraId="379C1C79" w14:textId="71693266" w:rsidR="003A0C50" w:rsidRDefault="003A0C50" w:rsidP="003A0C50">
            <w:pPr>
              <w:rPr>
                <w:rFonts w:cstheme="minorHAnsi"/>
              </w:rPr>
            </w:pPr>
            <w:r>
              <w:rPr>
                <w:rFonts w:cstheme="minorHAnsi"/>
                <w:lang w:val="en-US"/>
              </w:rPr>
              <w:t>15 April</w:t>
            </w:r>
            <w:r>
              <w:rPr>
                <w:rFonts w:cstheme="minorHAnsi"/>
              </w:rPr>
              <w:t xml:space="preserve"> </w:t>
            </w:r>
          </w:p>
          <w:p w14:paraId="5377432E" w14:textId="77777777" w:rsidR="00E40B70" w:rsidRPr="003E2B68" w:rsidRDefault="00E40B70" w:rsidP="00533589">
            <w:pPr>
              <w:rPr>
                <w:rFonts w:cstheme="minorHAnsi"/>
                <w:lang w:val="en-US"/>
              </w:rPr>
            </w:pPr>
            <w:r w:rsidRPr="003E2B68">
              <w:rPr>
                <w:rFonts w:cstheme="minorHAnsi"/>
              </w:rPr>
              <w:t>2020</w:t>
            </w:r>
          </w:p>
        </w:tc>
      </w:tr>
      <w:tr w:rsidR="00E50682" w:rsidRPr="003E2B68" w14:paraId="16DA23EB" w14:textId="77777777" w:rsidTr="00E50682">
        <w:tc>
          <w:tcPr>
            <w:tcW w:w="0" w:type="auto"/>
            <w:shd w:val="clear" w:color="auto" w:fill="auto"/>
          </w:tcPr>
          <w:p w14:paraId="05B209F5" w14:textId="4DEAA15F" w:rsidR="005F593A" w:rsidRPr="003E2B68" w:rsidRDefault="00EA558F" w:rsidP="00D9422B">
            <w:pPr>
              <w:rPr>
                <w:rFonts w:cstheme="minorHAnsi"/>
                <w:b/>
              </w:rPr>
            </w:pPr>
            <w:r>
              <w:rPr>
                <w:rFonts w:cstheme="minorHAnsi"/>
                <w:b/>
              </w:rPr>
              <w:t>4</w:t>
            </w:r>
          </w:p>
        </w:tc>
        <w:tc>
          <w:tcPr>
            <w:tcW w:w="4265" w:type="dxa"/>
            <w:shd w:val="clear" w:color="auto" w:fill="auto"/>
          </w:tcPr>
          <w:p w14:paraId="1A34B088" w14:textId="6BC67E7B" w:rsidR="00785290" w:rsidRPr="003E2B68" w:rsidRDefault="00DD6B95" w:rsidP="001A68AB">
            <w:pPr>
              <w:spacing w:after="160" w:line="259" w:lineRule="auto"/>
              <w:jc w:val="both"/>
              <w:rPr>
                <w:rFonts w:eastAsia="Times New Roman" w:cstheme="minorHAnsi"/>
                <w:lang w:val="en-US"/>
              </w:rPr>
            </w:pPr>
            <w:r w:rsidRPr="003E2B68">
              <w:rPr>
                <w:rFonts w:cstheme="minorHAnsi"/>
                <w:lang w:val="en-US"/>
              </w:rPr>
              <w:t>The list of existing and currently operating   households, farms/small enterprises at the local level as partners for all trainings in each country is determined</w:t>
            </w:r>
            <w:r w:rsidR="00EE57DF">
              <w:rPr>
                <w:rFonts w:cstheme="minorHAnsi"/>
                <w:lang w:val="en-US"/>
              </w:rPr>
              <w:t xml:space="preserve"> </w:t>
            </w:r>
          </w:p>
          <w:p w14:paraId="05108E75" w14:textId="77777777" w:rsidR="00785290" w:rsidRPr="003E2B68" w:rsidRDefault="00785290" w:rsidP="00785290">
            <w:pPr>
              <w:rPr>
                <w:rFonts w:eastAsia="Times New Roman" w:cstheme="minorHAnsi"/>
                <w:lang w:val="en-US"/>
              </w:rPr>
            </w:pPr>
          </w:p>
          <w:p w14:paraId="15190F21" w14:textId="77777777" w:rsidR="00785290" w:rsidRPr="003E2B68" w:rsidRDefault="00785290" w:rsidP="00785290">
            <w:pPr>
              <w:rPr>
                <w:rFonts w:eastAsia="Times New Roman" w:cstheme="minorHAnsi"/>
                <w:lang w:val="en-US"/>
              </w:rPr>
            </w:pPr>
          </w:p>
          <w:p w14:paraId="6C2E7FB9" w14:textId="7D66183C" w:rsidR="00785290" w:rsidRPr="003E2B68" w:rsidRDefault="00785290" w:rsidP="00785290">
            <w:pPr>
              <w:rPr>
                <w:rFonts w:eastAsia="Times New Roman" w:cstheme="minorHAnsi"/>
                <w:lang w:val="en-US"/>
              </w:rPr>
            </w:pPr>
          </w:p>
          <w:p w14:paraId="50BCBF4A" w14:textId="74035FB5" w:rsidR="00785290" w:rsidRPr="003E2B68" w:rsidRDefault="00785290" w:rsidP="00785290">
            <w:pPr>
              <w:rPr>
                <w:rFonts w:eastAsia="Times New Roman" w:cstheme="minorHAnsi"/>
                <w:lang w:val="en-US"/>
              </w:rPr>
            </w:pPr>
          </w:p>
          <w:p w14:paraId="70D94665" w14:textId="77777777" w:rsidR="005F593A" w:rsidRPr="003E2B68" w:rsidRDefault="005F593A" w:rsidP="00E50682">
            <w:pPr>
              <w:rPr>
                <w:rFonts w:eastAsia="Times New Roman" w:cstheme="minorHAnsi"/>
                <w:lang w:val="en-US"/>
              </w:rPr>
            </w:pPr>
          </w:p>
        </w:tc>
        <w:tc>
          <w:tcPr>
            <w:tcW w:w="3265" w:type="dxa"/>
            <w:shd w:val="clear" w:color="auto" w:fill="auto"/>
          </w:tcPr>
          <w:p w14:paraId="7265118B" w14:textId="5B75F184" w:rsidR="00B146A2" w:rsidRPr="003E2B68" w:rsidRDefault="0027468C" w:rsidP="00E50682">
            <w:pPr>
              <w:rPr>
                <w:rFonts w:cstheme="minorHAnsi"/>
                <w:bCs/>
                <w:lang w:val="en-US"/>
              </w:rPr>
            </w:pPr>
            <w:r w:rsidRPr="0027468C">
              <w:rPr>
                <w:rFonts w:eastAsia="Times New Roman" w:cstheme="minorHAnsi"/>
                <w:lang w:val="en-US"/>
              </w:rPr>
              <w:t>Choice the places for trainings based on a preliminary analysis of the practical experience of farms in the application of climate-resilient technologies; and the willingness of farmers / households to pay expenses to cover the costs of materials for their manufacture during the trainings</w:t>
            </w:r>
          </w:p>
        </w:tc>
        <w:tc>
          <w:tcPr>
            <w:tcW w:w="1822" w:type="dxa"/>
            <w:shd w:val="clear" w:color="auto" w:fill="auto"/>
            <w:vAlign w:val="center"/>
          </w:tcPr>
          <w:p w14:paraId="52629104" w14:textId="2301E93A" w:rsidR="00B90A40" w:rsidRDefault="00FF2A2C" w:rsidP="00D9422B">
            <w:pPr>
              <w:rPr>
                <w:rFonts w:cstheme="minorHAnsi"/>
              </w:rPr>
            </w:pPr>
            <w:r>
              <w:rPr>
                <w:rFonts w:cstheme="minorHAnsi"/>
                <w:lang w:val="en-US"/>
              </w:rPr>
              <w:t xml:space="preserve">15 </w:t>
            </w:r>
            <w:r w:rsidR="00B90A40">
              <w:rPr>
                <w:rFonts w:cstheme="minorHAnsi"/>
                <w:lang w:val="en-US"/>
              </w:rPr>
              <w:t>April</w:t>
            </w:r>
            <w:r w:rsidR="00B90A40">
              <w:rPr>
                <w:rFonts w:cstheme="minorHAnsi"/>
              </w:rPr>
              <w:t xml:space="preserve"> </w:t>
            </w:r>
          </w:p>
          <w:p w14:paraId="2A5EEDEB" w14:textId="1B5D2772" w:rsidR="005F593A" w:rsidRPr="003E2B68" w:rsidRDefault="005F593A" w:rsidP="00D9422B">
            <w:pPr>
              <w:rPr>
                <w:rFonts w:cstheme="minorHAnsi"/>
              </w:rPr>
            </w:pPr>
            <w:r w:rsidRPr="003E2B68">
              <w:rPr>
                <w:rFonts w:cstheme="minorHAnsi"/>
              </w:rPr>
              <w:t>2020</w:t>
            </w:r>
          </w:p>
        </w:tc>
      </w:tr>
      <w:tr w:rsidR="00E50682" w:rsidRPr="003E2B68" w14:paraId="3ECC0657" w14:textId="77777777" w:rsidTr="00E50682">
        <w:tc>
          <w:tcPr>
            <w:tcW w:w="0" w:type="auto"/>
            <w:shd w:val="clear" w:color="auto" w:fill="auto"/>
          </w:tcPr>
          <w:p w14:paraId="5682C470" w14:textId="5FBEFDEE" w:rsidR="005F593A" w:rsidRPr="003E2B68" w:rsidRDefault="00EA558F" w:rsidP="00D9422B">
            <w:pPr>
              <w:rPr>
                <w:rFonts w:cstheme="minorHAnsi"/>
                <w:b/>
              </w:rPr>
            </w:pPr>
            <w:r>
              <w:rPr>
                <w:rFonts w:cstheme="minorHAnsi"/>
                <w:b/>
              </w:rPr>
              <w:t>5</w:t>
            </w:r>
          </w:p>
        </w:tc>
        <w:tc>
          <w:tcPr>
            <w:tcW w:w="4265" w:type="dxa"/>
            <w:shd w:val="clear" w:color="auto" w:fill="auto"/>
          </w:tcPr>
          <w:p w14:paraId="71B6EEF3" w14:textId="741A2EAA" w:rsidR="005F593A" w:rsidRPr="003E2B68" w:rsidRDefault="00722EB0" w:rsidP="005F593A">
            <w:pPr>
              <w:rPr>
                <w:rFonts w:cstheme="minorHAnsi"/>
                <w:lang w:val="en-US"/>
              </w:rPr>
            </w:pPr>
            <w:r w:rsidRPr="003E2B68">
              <w:rPr>
                <w:rFonts w:cstheme="minorHAnsi"/>
                <w:lang w:val="en-US"/>
              </w:rPr>
              <w:t>Theoretical and p</w:t>
            </w:r>
            <w:r w:rsidR="00533589" w:rsidRPr="003E2B68">
              <w:rPr>
                <w:rFonts w:cstheme="minorHAnsi"/>
                <w:lang w:val="en-US"/>
              </w:rPr>
              <w:t xml:space="preserve">ractical </w:t>
            </w:r>
            <w:r w:rsidRPr="003E2B68">
              <w:rPr>
                <w:rFonts w:cstheme="minorHAnsi"/>
                <w:lang w:val="en-US"/>
              </w:rPr>
              <w:t>m</w:t>
            </w:r>
            <w:r w:rsidR="00165752" w:rsidRPr="003E2B68">
              <w:rPr>
                <w:rFonts w:cstheme="minorHAnsi"/>
                <w:lang w:val="en-US"/>
              </w:rPr>
              <w:t>aterials and tools necessary for the effective trainings, including manuals, videos, drawings</w:t>
            </w:r>
            <w:r w:rsidR="00EC6DD0" w:rsidRPr="003E2B68">
              <w:rPr>
                <w:rFonts w:cstheme="minorHAnsi"/>
                <w:lang w:val="en-US"/>
              </w:rPr>
              <w:t xml:space="preserve">, </w:t>
            </w:r>
            <w:r w:rsidR="00604467" w:rsidRPr="003E2B68">
              <w:rPr>
                <w:rFonts w:cstheme="minorHAnsi"/>
                <w:lang w:val="en-US"/>
              </w:rPr>
              <w:t>is prepared to dissemination</w:t>
            </w:r>
          </w:p>
        </w:tc>
        <w:tc>
          <w:tcPr>
            <w:tcW w:w="3265" w:type="dxa"/>
            <w:shd w:val="clear" w:color="auto" w:fill="auto"/>
          </w:tcPr>
          <w:p w14:paraId="4D18710A" w14:textId="75019C34" w:rsidR="00165752" w:rsidRPr="003E2B68" w:rsidRDefault="00165752" w:rsidP="00785290">
            <w:pPr>
              <w:rPr>
                <w:rFonts w:eastAsia="Times New Roman" w:cstheme="minorHAnsi"/>
                <w:lang w:val="en-US"/>
              </w:rPr>
            </w:pPr>
            <w:r w:rsidRPr="003E2B68">
              <w:rPr>
                <w:rFonts w:eastAsia="Times New Roman" w:cstheme="minorHAnsi"/>
                <w:lang w:val="en-US"/>
              </w:rPr>
              <w:t xml:space="preserve">Prepare tools, drawings, manuals, videos and </w:t>
            </w:r>
            <w:r w:rsidR="00FF2A2C">
              <w:rPr>
                <w:rFonts w:eastAsia="Times New Roman" w:cstheme="minorHAnsi"/>
                <w:lang w:val="en-US"/>
              </w:rPr>
              <w:t xml:space="preserve">other </w:t>
            </w:r>
            <w:r w:rsidRPr="003E2B68">
              <w:rPr>
                <w:rFonts w:eastAsia="Times New Roman" w:cstheme="minorHAnsi"/>
                <w:lang w:val="en-US"/>
              </w:rPr>
              <w:t>knowledge materials necessary for the practical part of the trainings</w:t>
            </w:r>
          </w:p>
          <w:p w14:paraId="11F9E08F" w14:textId="7B3BF773" w:rsidR="005F593A" w:rsidRPr="003E2B68" w:rsidRDefault="005F593A" w:rsidP="00785290">
            <w:pPr>
              <w:rPr>
                <w:rFonts w:cstheme="minorHAnsi"/>
                <w:lang w:val="en-US"/>
              </w:rPr>
            </w:pPr>
          </w:p>
        </w:tc>
        <w:tc>
          <w:tcPr>
            <w:tcW w:w="1822" w:type="dxa"/>
            <w:shd w:val="clear" w:color="auto" w:fill="auto"/>
            <w:vAlign w:val="center"/>
          </w:tcPr>
          <w:p w14:paraId="1528237B" w14:textId="23D17BBD" w:rsidR="00165752" w:rsidRPr="003E2B68" w:rsidRDefault="00085076" w:rsidP="00D9422B">
            <w:pPr>
              <w:rPr>
                <w:rFonts w:cstheme="minorHAnsi"/>
              </w:rPr>
            </w:pPr>
            <w:r>
              <w:rPr>
                <w:rFonts w:cstheme="minorHAnsi"/>
              </w:rPr>
              <w:t xml:space="preserve">15 </w:t>
            </w:r>
            <w:proofErr w:type="spellStart"/>
            <w:r>
              <w:rPr>
                <w:rFonts w:cstheme="minorHAnsi"/>
              </w:rPr>
              <w:t>May</w:t>
            </w:r>
            <w:proofErr w:type="spellEnd"/>
            <w:r w:rsidR="00B90A40">
              <w:rPr>
                <w:rFonts w:cstheme="minorHAnsi"/>
              </w:rPr>
              <w:t xml:space="preserve"> </w:t>
            </w:r>
            <w:r w:rsidR="00165752" w:rsidRPr="003E2B68">
              <w:rPr>
                <w:rFonts w:cstheme="minorHAnsi"/>
              </w:rPr>
              <w:t xml:space="preserve"> </w:t>
            </w:r>
          </w:p>
          <w:p w14:paraId="3A28803A" w14:textId="682DA222" w:rsidR="005F593A" w:rsidRPr="003E2B68" w:rsidRDefault="00165752" w:rsidP="00D9422B">
            <w:pPr>
              <w:rPr>
                <w:rFonts w:cstheme="minorHAnsi"/>
              </w:rPr>
            </w:pPr>
            <w:r w:rsidRPr="003E2B68">
              <w:rPr>
                <w:rFonts w:cstheme="minorHAnsi"/>
              </w:rPr>
              <w:t>2020</w:t>
            </w:r>
          </w:p>
        </w:tc>
      </w:tr>
      <w:tr w:rsidR="00E50682" w:rsidRPr="003E2B68" w14:paraId="4BDC83F0" w14:textId="77777777" w:rsidTr="00E50682">
        <w:tc>
          <w:tcPr>
            <w:tcW w:w="0" w:type="auto"/>
            <w:shd w:val="clear" w:color="auto" w:fill="auto"/>
          </w:tcPr>
          <w:p w14:paraId="7050BB8A" w14:textId="52501A39" w:rsidR="005F593A" w:rsidRPr="003E2B68" w:rsidRDefault="00EA558F" w:rsidP="00D9422B">
            <w:pPr>
              <w:rPr>
                <w:rFonts w:cstheme="minorHAnsi"/>
                <w:b/>
                <w:lang w:val="en-US"/>
              </w:rPr>
            </w:pPr>
            <w:r>
              <w:rPr>
                <w:rFonts w:cstheme="minorHAnsi"/>
                <w:b/>
              </w:rPr>
              <w:t>6</w:t>
            </w:r>
          </w:p>
        </w:tc>
        <w:tc>
          <w:tcPr>
            <w:tcW w:w="4265" w:type="dxa"/>
            <w:shd w:val="clear" w:color="auto" w:fill="auto"/>
          </w:tcPr>
          <w:p w14:paraId="64379983" w14:textId="56BF2A4C" w:rsidR="005F593A" w:rsidRPr="003E2B68" w:rsidRDefault="00FC57A6" w:rsidP="005C293C">
            <w:pPr>
              <w:rPr>
                <w:rFonts w:cstheme="minorHAnsi"/>
                <w:lang w:val="en-US"/>
              </w:rPr>
            </w:pPr>
            <w:r w:rsidRPr="003E2B68">
              <w:rPr>
                <w:rFonts w:cstheme="minorHAnsi"/>
                <w:lang w:val="en-US"/>
              </w:rPr>
              <w:t xml:space="preserve">Conduct </w:t>
            </w:r>
            <w:r w:rsidR="00DD6B95" w:rsidRPr="003E2B68">
              <w:rPr>
                <w:rFonts w:cstheme="minorHAnsi"/>
                <w:lang w:val="en-US"/>
              </w:rPr>
              <w:t xml:space="preserve">series of 3 days </w:t>
            </w:r>
            <w:r w:rsidRPr="003E2B68">
              <w:rPr>
                <w:rFonts w:cstheme="minorHAnsi"/>
                <w:lang w:val="en-US"/>
              </w:rPr>
              <w:t>t</w:t>
            </w:r>
            <w:r w:rsidR="00574B0D" w:rsidRPr="003E2B68">
              <w:rPr>
                <w:rFonts w:cstheme="minorHAnsi"/>
                <w:lang w:val="en-US"/>
              </w:rPr>
              <w:t xml:space="preserve">rainings </w:t>
            </w:r>
            <w:r w:rsidR="005C293C" w:rsidRPr="003E2B68">
              <w:rPr>
                <w:rFonts w:cstheme="minorHAnsi"/>
                <w:lang w:val="en-US"/>
              </w:rPr>
              <w:t>with the participation of farmers, households, small and medium-sized businesses, eco-settlements, professional associations, NGOs and experts (as trainer trainers)</w:t>
            </w:r>
            <w:r w:rsidR="00762038" w:rsidRPr="003E2B68">
              <w:rPr>
                <w:rFonts w:cstheme="minorHAnsi"/>
                <w:lang w:val="en-US"/>
              </w:rPr>
              <w:t>.</w:t>
            </w:r>
            <w:r w:rsidR="00C54378" w:rsidRPr="003E2B68">
              <w:rPr>
                <w:rFonts w:cstheme="minorHAnsi"/>
                <w:lang w:val="en-US"/>
              </w:rPr>
              <w:t xml:space="preserve"> </w:t>
            </w:r>
            <w:r w:rsidR="005C293C" w:rsidRPr="003E2B68">
              <w:rPr>
                <w:rFonts w:cstheme="minorHAnsi"/>
                <w:lang w:val="en-US"/>
              </w:rPr>
              <w:t xml:space="preserve"> </w:t>
            </w:r>
            <w:r w:rsidR="00574B0D" w:rsidRPr="003E2B68">
              <w:rPr>
                <w:rFonts w:cstheme="minorHAnsi"/>
                <w:lang w:val="en-US"/>
              </w:rPr>
              <w:t>(</w:t>
            </w:r>
            <w:r w:rsidR="00762038" w:rsidRPr="003E2B68">
              <w:rPr>
                <w:rFonts w:cstheme="minorHAnsi"/>
                <w:lang w:val="en-US"/>
              </w:rPr>
              <w:t xml:space="preserve">at least </w:t>
            </w:r>
            <w:r w:rsidR="00574B0D" w:rsidRPr="003E2B68">
              <w:rPr>
                <w:rFonts w:cstheme="minorHAnsi"/>
                <w:lang w:val="en-US"/>
              </w:rPr>
              <w:t xml:space="preserve">7 trainings at the local level </w:t>
            </w:r>
            <w:r w:rsidRPr="003E2B68">
              <w:rPr>
                <w:rFonts w:eastAsia="Times New Roman" w:cstheme="minorHAnsi"/>
                <w:lang w:val="en-US"/>
              </w:rPr>
              <w:t xml:space="preserve">in different regions </w:t>
            </w:r>
            <w:r w:rsidR="00762038" w:rsidRPr="003E2B68">
              <w:rPr>
                <w:rFonts w:cstheme="minorHAnsi"/>
                <w:lang w:val="en-US"/>
              </w:rPr>
              <w:t>in</w:t>
            </w:r>
            <w:r w:rsidRPr="003E2B68">
              <w:rPr>
                <w:rFonts w:cstheme="minorHAnsi"/>
                <w:lang w:val="en-US"/>
              </w:rPr>
              <w:t xml:space="preserve"> </w:t>
            </w:r>
            <w:r w:rsidR="005C293C" w:rsidRPr="003E2B68">
              <w:rPr>
                <w:rFonts w:cstheme="minorHAnsi"/>
                <w:lang w:val="en-US"/>
              </w:rPr>
              <w:t xml:space="preserve">each </w:t>
            </w:r>
            <w:r w:rsidR="00762038" w:rsidRPr="003E2B68">
              <w:rPr>
                <w:rFonts w:cstheme="minorHAnsi"/>
                <w:lang w:val="en-US"/>
              </w:rPr>
              <w:t xml:space="preserve">CA </w:t>
            </w:r>
            <w:r w:rsidR="005C293C" w:rsidRPr="003E2B68">
              <w:rPr>
                <w:rFonts w:cstheme="minorHAnsi"/>
                <w:lang w:val="en-US"/>
              </w:rPr>
              <w:t>countr</w:t>
            </w:r>
            <w:r w:rsidR="00762038" w:rsidRPr="003E2B68">
              <w:rPr>
                <w:rFonts w:cstheme="minorHAnsi"/>
                <w:lang w:val="en-US"/>
              </w:rPr>
              <w:t>y</w:t>
            </w:r>
            <w:r w:rsidR="00DD6B95" w:rsidRPr="003E2B68">
              <w:rPr>
                <w:rFonts w:cstheme="minorHAnsi"/>
                <w:lang w:val="en-US"/>
              </w:rPr>
              <w:t>)</w:t>
            </w:r>
            <w:r w:rsidR="005C293C" w:rsidRPr="003E2B68">
              <w:rPr>
                <w:rFonts w:cstheme="minorHAnsi"/>
                <w:lang w:val="en-US"/>
              </w:rPr>
              <w:t xml:space="preserve"> </w:t>
            </w:r>
          </w:p>
        </w:tc>
        <w:tc>
          <w:tcPr>
            <w:tcW w:w="3265" w:type="dxa"/>
            <w:shd w:val="clear" w:color="auto" w:fill="auto"/>
          </w:tcPr>
          <w:p w14:paraId="52FF6086" w14:textId="1B4378F9" w:rsidR="00C54378" w:rsidRPr="003E2B68" w:rsidRDefault="00C54378" w:rsidP="00785290">
            <w:pPr>
              <w:spacing w:after="160" w:line="259" w:lineRule="auto"/>
              <w:jc w:val="both"/>
              <w:rPr>
                <w:rFonts w:eastAsia="Times New Roman" w:cstheme="minorHAnsi"/>
                <w:lang w:val="en-US"/>
              </w:rPr>
            </w:pPr>
            <w:r w:rsidRPr="003E2B68">
              <w:rPr>
                <w:rFonts w:eastAsia="Times New Roman" w:cstheme="minorHAnsi"/>
                <w:lang w:val="en-US"/>
              </w:rPr>
              <w:t xml:space="preserve">- </w:t>
            </w:r>
            <w:r w:rsidR="00E50682" w:rsidRPr="003E2B68">
              <w:rPr>
                <w:rFonts w:eastAsia="Times New Roman" w:cstheme="minorHAnsi"/>
                <w:lang w:val="en-US"/>
              </w:rPr>
              <w:t>Provide</w:t>
            </w:r>
            <w:r w:rsidRPr="003E2B68">
              <w:rPr>
                <w:rFonts w:eastAsia="Times New Roman" w:cstheme="minorHAnsi"/>
                <w:lang w:val="en-US"/>
              </w:rPr>
              <w:t xml:space="preserve"> the venue for the theoretical part of the trainings</w:t>
            </w:r>
          </w:p>
          <w:p w14:paraId="1B8C8118" w14:textId="660AE348" w:rsidR="00C54378" w:rsidRPr="003E2B68" w:rsidRDefault="00C54378" w:rsidP="00C54378">
            <w:pPr>
              <w:spacing w:after="160" w:line="259" w:lineRule="auto"/>
              <w:jc w:val="both"/>
              <w:rPr>
                <w:rFonts w:eastAsia="Times New Roman" w:cstheme="minorHAnsi"/>
                <w:lang w:val="en-US"/>
              </w:rPr>
            </w:pPr>
            <w:r w:rsidRPr="003E2B68">
              <w:rPr>
                <w:rFonts w:eastAsia="Times New Roman" w:cstheme="minorHAnsi"/>
                <w:lang w:val="en-US"/>
              </w:rPr>
              <w:t>- Organize the invitation of the participants to the trainings (</w:t>
            </w:r>
            <w:r w:rsidR="00D14C54" w:rsidRPr="0027468C">
              <w:rPr>
                <w:rFonts w:eastAsia="Times New Roman" w:cstheme="minorHAnsi"/>
                <w:lang w:val="en-US"/>
              </w:rPr>
              <w:t>at least</w:t>
            </w:r>
            <w:r w:rsidRPr="0027468C">
              <w:rPr>
                <w:rFonts w:eastAsia="Times New Roman" w:cstheme="minorHAnsi"/>
                <w:lang w:val="en-US"/>
              </w:rPr>
              <w:t xml:space="preserve"> </w:t>
            </w:r>
            <w:r w:rsidR="00D57111" w:rsidRPr="0027468C">
              <w:rPr>
                <w:rFonts w:eastAsia="Times New Roman" w:cstheme="minorHAnsi"/>
                <w:lang w:val="en-US"/>
              </w:rPr>
              <w:t>2</w:t>
            </w:r>
            <w:r w:rsidR="00B90A40">
              <w:rPr>
                <w:rFonts w:eastAsia="Times New Roman" w:cstheme="minorHAnsi"/>
                <w:lang w:val="en-US"/>
              </w:rPr>
              <w:t>0</w:t>
            </w:r>
            <w:r w:rsidR="0066511B" w:rsidRPr="0027468C">
              <w:rPr>
                <w:rFonts w:eastAsia="Times New Roman" w:cstheme="minorHAnsi"/>
                <w:lang w:val="en-US"/>
              </w:rPr>
              <w:t xml:space="preserve"> </w:t>
            </w:r>
            <w:r w:rsidRPr="003E2B68">
              <w:rPr>
                <w:rFonts w:eastAsia="Times New Roman" w:cstheme="minorHAnsi"/>
                <w:lang w:val="en-US"/>
              </w:rPr>
              <w:t>people at each training)</w:t>
            </w:r>
            <w:r w:rsidR="00762038" w:rsidRPr="003E2B68">
              <w:rPr>
                <w:rFonts w:eastAsia="Times New Roman" w:cstheme="minorHAnsi"/>
                <w:lang w:val="en-US"/>
              </w:rPr>
              <w:t>.</w:t>
            </w:r>
          </w:p>
          <w:p w14:paraId="6DD4F6C3" w14:textId="10189050" w:rsidR="00EC6DD0" w:rsidRPr="003E2B68" w:rsidRDefault="00C54378" w:rsidP="00785290">
            <w:pPr>
              <w:spacing w:after="160" w:line="259" w:lineRule="auto"/>
              <w:jc w:val="both"/>
              <w:rPr>
                <w:rFonts w:eastAsia="Times New Roman" w:cstheme="minorHAnsi"/>
                <w:lang w:val="en-US"/>
              </w:rPr>
            </w:pPr>
            <w:r w:rsidRPr="003E2B68">
              <w:rPr>
                <w:rFonts w:eastAsia="Times New Roman" w:cstheme="minorHAnsi"/>
                <w:lang w:val="en-US"/>
              </w:rPr>
              <w:t xml:space="preserve">- </w:t>
            </w:r>
            <w:r w:rsidR="00EC6DD0" w:rsidRPr="003E2B68">
              <w:rPr>
                <w:rFonts w:eastAsia="Times New Roman" w:cstheme="minorHAnsi"/>
                <w:lang w:val="en-US"/>
              </w:rPr>
              <w:t xml:space="preserve">Organize practical part of training on the example of existing technologies with the participation of practitioners and </w:t>
            </w:r>
            <w:r w:rsidR="00EC6DD0" w:rsidRPr="003E2B68">
              <w:rPr>
                <w:rFonts w:eastAsia="Times New Roman" w:cstheme="minorHAnsi"/>
                <w:lang w:val="en-US"/>
              </w:rPr>
              <w:lastRenderedPageBreak/>
              <w:t>on the basis of their experience (in each country at the local level successful operating farms or other farms will be identified on which affordable and climate- resilient technologies are available and practically used).</w:t>
            </w:r>
          </w:p>
          <w:p w14:paraId="1964F560" w14:textId="10227A29" w:rsidR="00762038" w:rsidRPr="003E2B68" w:rsidRDefault="00762038" w:rsidP="00785290">
            <w:pPr>
              <w:spacing w:after="160" w:line="259" w:lineRule="auto"/>
              <w:jc w:val="both"/>
              <w:rPr>
                <w:rFonts w:eastAsia="Times New Roman" w:cstheme="minorHAnsi"/>
                <w:lang w:val="en-US"/>
              </w:rPr>
            </w:pPr>
            <w:r w:rsidRPr="003E2B68">
              <w:rPr>
                <w:rFonts w:eastAsia="Times New Roman" w:cstheme="minorHAnsi"/>
                <w:lang w:val="en-US"/>
              </w:rPr>
              <w:t>- Organize at least 1 training in each country with a focus on women, using technologies that can be applied and manufactured by women</w:t>
            </w:r>
            <w:r w:rsidR="00DD6B95" w:rsidRPr="003E2B68">
              <w:rPr>
                <w:rFonts w:eastAsia="Times New Roman" w:cstheme="minorHAnsi"/>
                <w:lang w:val="en-US"/>
              </w:rPr>
              <w:t>.</w:t>
            </w:r>
            <w:r w:rsidRPr="003E2B68">
              <w:rPr>
                <w:rFonts w:eastAsia="Times New Roman" w:cstheme="minorHAnsi"/>
                <w:lang w:val="en-US"/>
              </w:rPr>
              <w:t xml:space="preserve"> </w:t>
            </w:r>
          </w:p>
          <w:p w14:paraId="44092482" w14:textId="37F5E121" w:rsidR="00B146A2" w:rsidRPr="003E2B68" w:rsidRDefault="00DD6B95" w:rsidP="00D57111">
            <w:pPr>
              <w:rPr>
                <w:rFonts w:cstheme="minorHAnsi"/>
                <w:lang w:val="en-US"/>
              </w:rPr>
            </w:pPr>
            <w:r w:rsidRPr="003E2B68">
              <w:rPr>
                <w:rFonts w:eastAsia="Times New Roman" w:cstheme="minorHAnsi"/>
                <w:lang w:val="en-US"/>
              </w:rPr>
              <w:t>- Provide wide dissemination of 2</w:t>
            </w:r>
            <w:r w:rsidR="0027468C">
              <w:rPr>
                <w:rFonts w:eastAsia="Times New Roman" w:cstheme="minorHAnsi"/>
                <w:lang w:val="en-US"/>
              </w:rPr>
              <w:t>nd</w:t>
            </w:r>
            <w:r w:rsidRPr="003E2B68">
              <w:rPr>
                <w:rFonts w:eastAsia="Times New Roman" w:cstheme="minorHAnsi"/>
                <w:lang w:val="en-US"/>
              </w:rPr>
              <w:t xml:space="preserve"> and 3rd Central Asia Climate Change Conference materials (r</w:t>
            </w:r>
            <w:r w:rsidRPr="003E2B68">
              <w:rPr>
                <w:rFonts w:cstheme="minorHAnsi"/>
                <w:lang w:val="en-US"/>
              </w:rPr>
              <w:t>eports, video and demonstration materials)</w:t>
            </w:r>
            <w:r w:rsidRPr="003E2B68">
              <w:rPr>
                <w:rFonts w:eastAsia="Times New Roman" w:cstheme="minorHAnsi"/>
                <w:lang w:val="en-US"/>
              </w:rPr>
              <w:t xml:space="preserve"> </w:t>
            </w:r>
          </w:p>
        </w:tc>
        <w:tc>
          <w:tcPr>
            <w:tcW w:w="1822" w:type="dxa"/>
            <w:shd w:val="clear" w:color="auto" w:fill="auto"/>
            <w:vAlign w:val="center"/>
          </w:tcPr>
          <w:p w14:paraId="2369B480" w14:textId="77777777" w:rsidR="00B70720" w:rsidRPr="003E2B68" w:rsidRDefault="00B70720" w:rsidP="00B70720">
            <w:pPr>
              <w:rPr>
                <w:rFonts w:cstheme="minorHAnsi"/>
              </w:rPr>
            </w:pPr>
            <w:r>
              <w:rPr>
                <w:rFonts w:cstheme="minorHAnsi"/>
              </w:rPr>
              <w:lastRenderedPageBreak/>
              <w:t xml:space="preserve">15 </w:t>
            </w:r>
            <w:proofErr w:type="spellStart"/>
            <w:r>
              <w:rPr>
                <w:rFonts w:cstheme="minorHAnsi"/>
              </w:rPr>
              <w:t>May</w:t>
            </w:r>
            <w:proofErr w:type="spellEnd"/>
            <w:r>
              <w:rPr>
                <w:rFonts w:cstheme="minorHAnsi"/>
              </w:rPr>
              <w:t xml:space="preserve"> </w:t>
            </w:r>
            <w:r w:rsidRPr="003E2B68">
              <w:rPr>
                <w:rFonts w:cstheme="minorHAnsi"/>
              </w:rPr>
              <w:t xml:space="preserve"> </w:t>
            </w:r>
          </w:p>
          <w:p w14:paraId="73E496CA" w14:textId="3E5DA102" w:rsidR="005F593A" w:rsidRPr="003E2B68" w:rsidRDefault="00604467" w:rsidP="00D9422B">
            <w:pPr>
              <w:rPr>
                <w:rFonts w:cstheme="minorHAnsi"/>
              </w:rPr>
            </w:pPr>
            <w:r w:rsidRPr="003E2B68">
              <w:rPr>
                <w:rFonts w:cstheme="minorHAnsi"/>
                <w:lang w:val="en-US"/>
              </w:rPr>
              <w:t>–</w:t>
            </w:r>
            <w:r w:rsidR="00FC57A6" w:rsidRPr="003E2B68">
              <w:rPr>
                <w:rFonts w:cstheme="minorHAnsi"/>
                <w:lang w:val="en-US"/>
              </w:rPr>
              <w:t xml:space="preserve"> </w:t>
            </w:r>
            <w:r w:rsidR="00B70720">
              <w:rPr>
                <w:rFonts w:cstheme="minorHAnsi"/>
              </w:rPr>
              <w:t>15</w:t>
            </w:r>
            <w:r w:rsidRPr="003E2B68">
              <w:rPr>
                <w:rFonts w:cstheme="minorHAnsi"/>
              </w:rPr>
              <w:t xml:space="preserve"> </w:t>
            </w:r>
            <w:r w:rsidR="00B70720">
              <w:rPr>
                <w:rFonts w:cstheme="minorHAnsi"/>
                <w:lang w:val="en-US"/>
              </w:rPr>
              <w:t>October</w:t>
            </w:r>
            <w:r w:rsidR="00FC57A6" w:rsidRPr="003E2B68">
              <w:rPr>
                <w:rFonts w:cstheme="minorHAnsi"/>
              </w:rPr>
              <w:t xml:space="preserve"> </w:t>
            </w:r>
          </w:p>
          <w:p w14:paraId="2DCA7AFA" w14:textId="254B17A5" w:rsidR="005F593A" w:rsidRPr="003E2B68" w:rsidRDefault="005F593A" w:rsidP="00D9422B">
            <w:pPr>
              <w:rPr>
                <w:rFonts w:cstheme="minorHAnsi"/>
                <w:lang w:val="en-US"/>
              </w:rPr>
            </w:pPr>
            <w:r w:rsidRPr="003E2B68">
              <w:rPr>
                <w:rFonts w:cstheme="minorHAnsi"/>
                <w:lang w:val="en-US"/>
              </w:rPr>
              <w:t>2020</w:t>
            </w:r>
          </w:p>
        </w:tc>
      </w:tr>
      <w:tr w:rsidR="00E50682" w:rsidRPr="003E2B68" w14:paraId="5A9E5406" w14:textId="77777777" w:rsidTr="00E50682">
        <w:trPr>
          <w:trHeight w:val="1224"/>
        </w:trPr>
        <w:tc>
          <w:tcPr>
            <w:tcW w:w="0" w:type="auto"/>
            <w:shd w:val="clear" w:color="auto" w:fill="auto"/>
          </w:tcPr>
          <w:p w14:paraId="3933A6A3" w14:textId="62120ECE" w:rsidR="005F593A" w:rsidRPr="003E2B68" w:rsidRDefault="00EA558F" w:rsidP="00D9422B">
            <w:pPr>
              <w:rPr>
                <w:rFonts w:cstheme="minorHAnsi"/>
                <w:b/>
                <w:lang w:val="en-US"/>
              </w:rPr>
            </w:pPr>
            <w:r>
              <w:rPr>
                <w:rFonts w:cstheme="minorHAnsi"/>
                <w:b/>
              </w:rPr>
              <w:t>7</w:t>
            </w:r>
          </w:p>
        </w:tc>
        <w:tc>
          <w:tcPr>
            <w:tcW w:w="4265" w:type="dxa"/>
            <w:shd w:val="clear" w:color="auto" w:fill="auto"/>
          </w:tcPr>
          <w:p w14:paraId="50994C88" w14:textId="69CECFDF" w:rsidR="00FC57A6" w:rsidRPr="003E2B68" w:rsidRDefault="005743C8" w:rsidP="005649FA">
            <w:pPr>
              <w:rPr>
                <w:rFonts w:cstheme="minorHAnsi"/>
                <w:lang w:val="en-US"/>
              </w:rPr>
            </w:pPr>
            <w:r w:rsidRPr="003E2B68">
              <w:rPr>
                <w:rFonts w:cstheme="minorHAnsi"/>
                <w:lang w:val="en-US"/>
              </w:rPr>
              <w:t xml:space="preserve">Presentation </w:t>
            </w:r>
            <w:r w:rsidR="005649FA" w:rsidRPr="003E2B68">
              <w:rPr>
                <w:rFonts w:cstheme="minorHAnsi"/>
                <w:lang w:val="en-US"/>
              </w:rPr>
              <w:t>at the 3th Central Asia Climate Change Conference</w:t>
            </w:r>
            <w:r w:rsidR="006D500D" w:rsidRPr="003E2B68">
              <w:rPr>
                <w:rFonts w:cstheme="minorHAnsi"/>
                <w:lang w:val="en-US"/>
              </w:rPr>
              <w:t xml:space="preserve"> (CACCC-2020)</w:t>
            </w:r>
            <w:r w:rsidR="005649FA" w:rsidRPr="003E2B68">
              <w:rPr>
                <w:rFonts w:cstheme="minorHAnsi"/>
                <w:lang w:val="en-US"/>
              </w:rPr>
              <w:t xml:space="preserve"> in Tajikistan</w:t>
            </w:r>
          </w:p>
          <w:p w14:paraId="0D8C88EB" w14:textId="29109C75" w:rsidR="005F593A" w:rsidRPr="003E2B68" w:rsidRDefault="005F593A" w:rsidP="005649FA">
            <w:pPr>
              <w:rPr>
                <w:rFonts w:cstheme="minorHAnsi"/>
                <w:lang w:val="en-US"/>
              </w:rPr>
            </w:pPr>
          </w:p>
        </w:tc>
        <w:tc>
          <w:tcPr>
            <w:tcW w:w="3265" w:type="dxa"/>
            <w:shd w:val="clear" w:color="auto" w:fill="auto"/>
          </w:tcPr>
          <w:p w14:paraId="636D60B5" w14:textId="40015187" w:rsidR="005F593A" w:rsidRPr="003E2B68" w:rsidRDefault="00FC57A6" w:rsidP="00E50682">
            <w:pPr>
              <w:spacing w:after="160" w:line="259" w:lineRule="auto"/>
              <w:jc w:val="both"/>
              <w:rPr>
                <w:rFonts w:cstheme="minorHAnsi"/>
                <w:lang w:val="en-US"/>
              </w:rPr>
            </w:pPr>
            <w:r w:rsidRPr="003E2B68">
              <w:rPr>
                <w:rFonts w:cstheme="minorHAnsi"/>
                <w:lang w:val="en-US"/>
              </w:rPr>
              <w:t>Presentation of ongoing work in countries (</w:t>
            </w:r>
            <w:r w:rsidR="008E0242" w:rsidRPr="003E2B68">
              <w:rPr>
                <w:rFonts w:cstheme="minorHAnsi"/>
                <w:lang w:val="en-US"/>
              </w:rPr>
              <w:t>by</w:t>
            </w:r>
            <w:r w:rsidRPr="003E2B68">
              <w:rPr>
                <w:rFonts w:cstheme="minorHAnsi"/>
                <w:lang w:val="en-US"/>
              </w:rPr>
              <w:t xml:space="preserve"> request of the organizers of CACCC-2020</w:t>
            </w:r>
            <w:r w:rsidR="008E0242" w:rsidRPr="003E2B68">
              <w:rPr>
                <w:rFonts w:cstheme="minorHAnsi"/>
                <w:lang w:val="en-US"/>
              </w:rPr>
              <w:t>)</w:t>
            </w:r>
          </w:p>
        </w:tc>
        <w:tc>
          <w:tcPr>
            <w:tcW w:w="1822" w:type="dxa"/>
            <w:shd w:val="clear" w:color="auto" w:fill="auto"/>
          </w:tcPr>
          <w:p w14:paraId="4ECCA691" w14:textId="1B5C6B2E" w:rsidR="005F593A" w:rsidRPr="003E2B68" w:rsidRDefault="00FC57A6" w:rsidP="00D9422B">
            <w:pPr>
              <w:rPr>
                <w:rFonts w:cstheme="minorHAnsi"/>
                <w:lang w:val="en-US"/>
              </w:rPr>
            </w:pPr>
            <w:r w:rsidRPr="003E2B68">
              <w:rPr>
                <w:rFonts w:cstheme="minorHAnsi"/>
                <w:lang w:val="en-US"/>
              </w:rPr>
              <w:t xml:space="preserve">16-17 </w:t>
            </w:r>
            <w:r w:rsidR="005F593A" w:rsidRPr="003E2B68">
              <w:rPr>
                <w:rFonts w:cstheme="minorHAnsi"/>
                <w:lang w:val="en-US"/>
              </w:rPr>
              <w:t xml:space="preserve">June </w:t>
            </w:r>
          </w:p>
          <w:p w14:paraId="7623E893" w14:textId="1C1EE37E" w:rsidR="005F593A" w:rsidRPr="003E2B68" w:rsidRDefault="005F593A" w:rsidP="00D9422B">
            <w:pPr>
              <w:rPr>
                <w:rFonts w:cstheme="minorHAnsi"/>
                <w:lang w:val="en-US"/>
              </w:rPr>
            </w:pPr>
            <w:r w:rsidRPr="003E2B68">
              <w:rPr>
                <w:rFonts w:cstheme="minorHAnsi"/>
                <w:lang w:val="en-US"/>
              </w:rPr>
              <w:t>2020</w:t>
            </w:r>
          </w:p>
        </w:tc>
      </w:tr>
      <w:tr w:rsidR="00E50682" w:rsidRPr="003E2B68" w14:paraId="5F5A8A97" w14:textId="77777777" w:rsidTr="00B146A2">
        <w:trPr>
          <w:trHeight w:val="3108"/>
        </w:trPr>
        <w:tc>
          <w:tcPr>
            <w:tcW w:w="0" w:type="auto"/>
            <w:shd w:val="clear" w:color="auto" w:fill="auto"/>
          </w:tcPr>
          <w:p w14:paraId="1ADE607F" w14:textId="3E099273" w:rsidR="005F593A" w:rsidRPr="003E2B68" w:rsidRDefault="00EA558F" w:rsidP="00D9422B">
            <w:pPr>
              <w:rPr>
                <w:rFonts w:cstheme="minorHAnsi"/>
                <w:b/>
                <w:lang w:val="en-US"/>
              </w:rPr>
            </w:pPr>
            <w:r>
              <w:rPr>
                <w:rFonts w:cstheme="minorHAnsi"/>
                <w:b/>
                <w:lang w:val="en-US"/>
              </w:rPr>
              <w:t>8</w:t>
            </w:r>
          </w:p>
        </w:tc>
        <w:tc>
          <w:tcPr>
            <w:tcW w:w="4265" w:type="dxa"/>
            <w:shd w:val="clear" w:color="auto" w:fill="auto"/>
          </w:tcPr>
          <w:p w14:paraId="6028BB3B" w14:textId="6908B34D" w:rsidR="005F593A" w:rsidRPr="003E2B68" w:rsidRDefault="00785290" w:rsidP="00785290">
            <w:pPr>
              <w:rPr>
                <w:rFonts w:cstheme="minorHAnsi"/>
                <w:lang w:val="en-US"/>
              </w:rPr>
            </w:pPr>
            <w:r w:rsidRPr="003E2B68">
              <w:rPr>
                <w:rFonts w:cstheme="minorHAnsi"/>
                <w:lang w:val="en-US"/>
              </w:rPr>
              <w:t xml:space="preserve">At least </w:t>
            </w:r>
            <w:r w:rsidR="006D500D" w:rsidRPr="003E2B68">
              <w:rPr>
                <w:rFonts w:cstheme="minorHAnsi"/>
                <w:lang w:val="en-US"/>
              </w:rPr>
              <w:t xml:space="preserve">10 </w:t>
            </w:r>
            <w:r w:rsidRPr="003E2B68">
              <w:rPr>
                <w:rFonts w:cstheme="minorHAnsi"/>
                <w:lang w:val="en-US"/>
              </w:rPr>
              <w:t xml:space="preserve">publications </w:t>
            </w:r>
            <w:r w:rsidR="005F593A" w:rsidRPr="003E2B68">
              <w:rPr>
                <w:rFonts w:cstheme="minorHAnsi"/>
                <w:lang w:val="en-US"/>
              </w:rPr>
              <w:t xml:space="preserve">at a regional and </w:t>
            </w:r>
            <w:r w:rsidR="006D500D" w:rsidRPr="003E2B68">
              <w:rPr>
                <w:rFonts w:cstheme="minorHAnsi"/>
                <w:lang w:val="en-US"/>
              </w:rPr>
              <w:t xml:space="preserve">at least 35 publications at a </w:t>
            </w:r>
            <w:r w:rsidR="005F593A" w:rsidRPr="003E2B68">
              <w:rPr>
                <w:rFonts w:cstheme="minorHAnsi"/>
                <w:lang w:val="en-US"/>
              </w:rPr>
              <w:t>national media, web sites, social networks and TV</w:t>
            </w:r>
            <w:r w:rsidRPr="003E2B68">
              <w:rPr>
                <w:rFonts w:cstheme="minorHAnsi"/>
                <w:lang w:val="en-US"/>
              </w:rPr>
              <w:t xml:space="preserve"> in national languages</w:t>
            </w:r>
            <w:r w:rsidR="006D500D" w:rsidRPr="003E2B68">
              <w:rPr>
                <w:rFonts w:cstheme="minorHAnsi"/>
                <w:lang w:val="en-US"/>
              </w:rPr>
              <w:t xml:space="preserve"> </w:t>
            </w:r>
            <w:r w:rsidR="00DD6B95" w:rsidRPr="003E2B68">
              <w:rPr>
                <w:rFonts w:cstheme="minorHAnsi"/>
                <w:lang w:val="en-US"/>
              </w:rPr>
              <w:t>is published</w:t>
            </w:r>
          </w:p>
        </w:tc>
        <w:tc>
          <w:tcPr>
            <w:tcW w:w="3265" w:type="dxa"/>
            <w:shd w:val="clear" w:color="auto" w:fill="auto"/>
          </w:tcPr>
          <w:p w14:paraId="1282A2D6" w14:textId="6CBCFBAB" w:rsidR="00DD6B95" w:rsidRPr="003E2B68" w:rsidRDefault="00DD6B95" w:rsidP="00E50682">
            <w:pPr>
              <w:spacing w:after="160" w:line="259" w:lineRule="auto"/>
              <w:jc w:val="both"/>
              <w:rPr>
                <w:rFonts w:eastAsia="Times New Roman" w:cstheme="minorHAnsi"/>
                <w:lang w:val="en-US"/>
              </w:rPr>
            </w:pPr>
            <w:bookmarkStart w:id="1" w:name="_Hlk534798837"/>
            <w:r w:rsidRPr="003E2B68">
              <w:rPr>
                <w:rFonts w:eastAsia="Times New Roman" w:cstheme="minorHAnsi"/>
                <w:lang w:val="en-US"/>
              </w:rPr>
              <w:t>-</w:t>
            </w:r>
            <w:r w:rsidR="006D500D" w:rsidRPr="003E2B68">
              <w:rPr>
                <w:rFonts w:eastAsia="Times New Roman" w:cstheme="minorHAnsi"/>
                <w:lang w:val="en-US"/>
              </w:rPr>
              <w:t xml:space="preserve">Prepare and publication of reviews for each training (in Russian and national languages). </w:t>
            </w:r>
          </w:p>
          <w:p w14:paraId="3E91E0C5" w14:textId="15683703" w:rsidR="006D500D" w:rsidRPr="003E2B68" w:rsidRDefault="00DD6B95" w:rsidP="00DD6B95">
            <w:pPr>
              <w:spacing w:after="160" w:line="259" w:lineRule="auto"/>
              <w:jc w:val="both"/>
              <w:rPr>
                <w:rFonts w:eastAsia="Times New Roman" w:cstheme="minorHAnsi"/>
                <w:lang w:val="en-US"/>
              </w:rPr>
            </w:pPr>
            <w:r w:rsidRPr="003E2B68">
              <w:rPr>
                <w:rFonts w:eastAsia="Times New Roman" w:cstheme="minorHAnsi"/>
                <w:lang w:val="en-US"/>
              </w:rPr>
              <w:t>- Provide wide dissemination of the</w:t>
            </w:r>
            <w:r w:rsidR="006D500D" w:rsidRPr="003E2B68">
              <w:rPr>
                <w:rFonts w:eastAsia="Times New Roman" w:cstheme="minorHAnsi"/>
                <w:lang w:val="en-US"/>
              </w:rPr>
              <w:t xml:space="preserve"> prepared publications on media resources in countries</w:t>
            </w:r>
            <w:r w:rsidRPr="003E2B68">
              <w:rPr>
                <w:rFonts w:eastAsia="Times New Roman" w:cstheme="minorHAnsi"/>
                <w:lang w:val="en-US"/>
              </w:rPr>
              <w:t>.</w:t>
            </w:r>
          </w:p>
          <w:p w14:paraId="15A3B122" w14:textId="083A202C" w:rsidR="005F593A" w:rsidRPr="003E2B68" w:rsidRDefault="00DD6B95" w:rsidP="00B146A2">
            <w:pPr>
              <w:spacing w:after="160" w:line="259" w:lineRule="auto"/>
              <w:jc w:val="both"/>
              <w:rPr>
                <w:rFonts w:cstheme="minorHAnsi"/>
                <w:lang w:val="en-US"/>
              </w:rPr>
            </w:pPr>
            <w:r w:rsidRPr="003E2B68">
              <w:rPr>
                <w:rFonts w:eastAsia="Times New Roman" w:cstheme="minorHAnsi"/>
                <w:lang w:val="en-US"/>
              </w:rPr>
              <w:t>-Provide monitoring report on publications in countries</w:t>
            </w:r>
            <w:r w:rsidR="00874476" w:rsidRPr="003E2B68">
              <w:rPr>
                <w:rFonts w:eastAsia="Times New Roman" w:cstheme="minorHAnsi"/>
                <w:lang w:val="en-US"/>
              </w:rPr>
              <w:t>.</w:t>
            </w:r>
            <w:bookmarkEnd w:id="1"/>
          </w:p>
        </w:tc>
        <w:tc>
          <w:tcPr>
            <w:tcW w:w="1822" w:type="dxa"/>
            <w:shd w:val="clear" w:color="auto" w:fill="auto"/>
          </w:tcPr>
          <w:p w14:paraId="11AEFD7C" w14:textId="77777777" w:rsidR="00B70720" w:rsidRPr="003E2B68" w:rsidRDefault="00B70720" w:rsidP="00B70720">
            <w:pPr>
              <w:rPr>
                <w:rFonts w:cstheme="minorHAnsi"/>
              </w:rPr>
            </w:pPr>
            <w:r>
              <w:rPr>
                <w:rFonts w:cstheme="minorHAnsi"/>
              </w:rPr>
              <w:t xml:space="preserve">15 </w:t>
            </w:r>
            <w:proofErr w:type="spellStart"/>
            <w:r>
              <w:rPr>
                <w:rFonts w:cstheme="minorHAnsi"/>
              </w:rPr>
              <w:t>May</w:t>
            </w:r>
            <w:proofErr w:type="spellEnd"/>
            <w:r>
              <w:rPr>
                <w:rFonts w:cstheme="minorHAnsi"/>
              </w:rPr>
              <w:t xml:space="preserve"> </w:t>
            </w:r>
            <w:r w:rsidRPr="003E2B68">
              <w:rPr>
                <w:rFonts w:cstheme="minorHAnsi"/>
              </w:rPr>
              <w:t xml:space="preserve"> </w:t>
            </w:r>
          </w:p>
          <w:p w14:paraId="013F3439" w14:textId="77777777" w:rsidR="00B70720" w:rsidRPr="003E2B68" w:rsidRDefault="00B70720" w:rsidP="00B70720">
            <w:pPr>
              <w:rPr>
                <w:rFonts w:cstheme="minorHAnsi"/>
              </w:rPr>
            </w:pPr>
            <w:r w:rsidRPr="003E2B68">
              <w:rPr>
                <w:rFonts w:cstheme="minorHAnsi"/>
                <w:lang w:val="en-US"/>
              </w:rPr>
              <w:t xml:space="preserve">– </w:t>
            </w:r>
            <w:r>
              <w:rPr>
                <w:rFonts w:cstheme="minorHAnsi"/>
              </w:rPr>
              <w:t>15</w:t>
            </w:r>
            <w:r w:rsidRPr="003E2B68">
              <w:rPr>
                <w:rFonts w:cstheme="minorHAnsi"/>
              </w:rPr>
              <w:t xml:space="preserve"> </w:t>
            </w:r>
            <w:r>
              <w:rPr>
                <w:rFonts w:cstheme="minorHAnsi"/>
                <w:lang w:val="en-US"/>
              </w:rPr>
              <w:t>October</w:t>
            </w:r>
            <w:r w:rsidRPr="003E2B68">
              <w:rPr>
                <w:rFonts w:cstheme="minorHAnsi"/>
              </w:rPr>
              <w:t xml:space="preserve"> </w:t>
            </w:r>
          </w:p>
          <w:p w14:paraId="7EBE233B" w14:textId="70C32EB1" w:rsidR="005F593A" w:rsidRPr="003E2B68" w:rsidRDefault="00B70720" w:rsidP="00B70720">
            <w:pPr>
              <w:rPr>
                <w:rFonts w:cstheme="minorHAnsi"/>
              </w:rPr>
            </w:pPr>
            <w:r w:rsidRPr="003E2B68">
              <w:rPr>
                <w:rFonts w:cstheme="minorHAnsi"/>
                <w:lang w:val="en-US"/>
              </w:rPr>
              <w:t>2020</w:t>
            </w:r>
          </w:p>
        </w:tc>
      </w:tr>
      <w:tr w:rsidR="00E50682" w:rsidRPr="003E2B68" w14:paraId="3DCD7F0E" w14:textId="77777777" w:rsidTr="00E50682">
        <w:trPr>
          <w:trHeight w:val="1224"/>
        </w:trPr>
        <w:tc>
          <w:tcPr>
            <w:tcW w:w="0" w:type="auto"/>
            <w:shd w:val="clear" w:color="auto" w:fill="auto"/>
          </w:tcPr>
          <w:p w14:paraId="022E6AF2" w14:textId="220A703A" w:rsidR="006D500D" w:rsidRPr="003E2B68" w:rsidRDefault="00EA558F" w:rsidP="00D9422B">
            <w:pPr>
              <w:rPr>
                <w:rFonts w:cstheme="minorHAnsi"/>
                <w:b/>
                <w:lang w:val="en-US"/>
              </w:rPr>
            </w:pPr>
            <w:r>
              <w:rPr>
                <w:rFonts w:cstheme="minorHAnsi"/>
                <w:b/>
                <w:lang w:val="en-US"/>
              </w:rPr>
              <w:t>9</w:t>
            </w:r>
          </w:p>
        </w:tc>
        <w:tc>
          <w:tcPr>
            <w:tcW w:w="4265" w:type="dxa"/>
            <w:shd w:val="clear" w:color="auto" w:fill="auto"/>
          </w:tcPr>
          <w:p w14:paraId="49C989B9" w14:textId="002749EC" w:rsidR="006D500D" w:rsidRPr="003E2B68" w:rsidRDefault="00873B88" w:rsidP="00D9422B">
            <w:pPr>
              <w:rPr>
                <w:rFonts w:cstheme="minorHAnsi"/>
                <w:lang w:val="en-US"/>
              </w:rPr>
            </w:pPr>
            <w:r w:rsidRPr="003E2B68">
              <w:rPr>
                <w:rFonts w:cstheme="minorHAnsi"/>
                <w:lang w:val="en-US"/>
              </w:rPr>
              <w:t xml:space="preserve">Design </w:t>
            </w:r>
            <w:r w:rsidR="008E0242" w:rsidRPr="003E2B68">
              <w:rPr>
                <w:rFonts w:cstheme="minorHAnsi"/>
                <w:lang w:val="en-US"/>
              </w:rPr>
              <w:t>of</w:t>
            </w:r>
            <w:r w:rsidRPr="003E2B68">
              <w:rPr>
                <w:rFonts w:cstheme="minorHAnsi"/>
                <w:lang w:val="en-US"/>
              </w:rPr>
              <w:t xml:space="preserve"> knowledge materials for each country (in Russian and </w:t>
            </w:r>
            <w:r w:rsidR="008E0242" w:rsidRPr="003E2B68">
              <w:rPr>
                <w:rFonts w:cstheme="minorHAnsi"/>
                <w:lang w:val="en-US"/>
              </w:rPr>
              <w:t xml:space="preserve">5 </w:t>
            </w:r>
            <w:r w:rsidRPr="003E2B68">
              <w:rPr>
                <w:rFonts w:cstheme="minorHAnsi"/>
                <w:lang w:val="en-US"/>
              </w:rPr>
              <w:t>national language</w:t>
            </w:r>
            <w:r w:rsidR="008E0242" w:rsidRPr="003E2B68">
              <w:rPr>
                <w:rFonts w:cstheme="minorHAnsi"/>
                <w:lang w:val="en-US"/>
              </w:rPr>
              <w:t>s</w:t>
            </w:r>
            <w:r w:rsidRPr="003E2B68">
              <w:rPr>
                <w:rFonts w:cstheme="minorHAnsi"/>
                <w:lang w:val="en-US"/>
              </w:rPr>
              <w:t>) is finalized</w:t>
            </w:r>
          </w:p>
        </w:tc>
        <w:tc>
          <w:tcPr>
            <w:tcW w:w="3265" w:type="dxa"/>
            <w:shd w:val="clear" w:color="auto" w:fill="auto"/>
          </w:tcPr>
          <w:p w14:paraId="53B566CF" w14:textId="61E6FD0B" w:rsidR="006D500D" w:rsidRPr="003E2B68" w:rsidRDefault="006D500D" w:rsidP="00B146A2">
            <w:pPr>
              <w:spacing w:after="160" w:line="259" w:lineRule="auto"/>
              <w:jc w:val="both"/>
              <w:rPr>
                <w:rFonts w:cstheme="minorHAnsi"/>
                <w:lang w:val="en-US"/>
              </w:rPr>
            </w:pPr>
            <w:r w:rsidRPr="003E2B68">
              <w:rPr>
                <w:rFonts w:eastAsia="Times New Roman" w:cstheme="minorHAnsi"/>
                <w:lang w:val="en-US"/>
              </w:rPr>
              <w:t xml:space="preserve">Prepare a </w:t>
            </w:r>
            <w:proofErr w:type="gramStart"/>
            <w:r w:rsidRPr="003E2B68">
              <w:rPr>
                <w:rFonts w:cstheme="minorHAnsi"/>
                <w:lang w:val="en-US"/>
              </w:rPr>
              <w:t>brochures</w:t>
            </w:r>
            <w:proofErr w:type="gramEnd"/>
            <w:r w:rsidR="00B70720">
              <w:rPr>
                <w:rFonts w:cstheme="minorHAnsi"/>
                <w:lang w:val="en-US"/>
              </w:rPr>
              <w:t xml:space="preserve"> (in hard and soft copies)</w:t>
            </w:r>
            <w:r w:rsidRPr="003E2B68">
              <w:rPr>
                <w:rFonts w:eastAsia="Times New Roman" w:cstheme="minorHAnsi"/>
                <w:lang w:val="en-US"/>
              </w:rPr>
              <w:t xml:space="preserve"> based on the trainings, using real photos and knowledge materials used on the practical part of the trainings</w:t>
            </w:r>
          </w:p>
        </w:tc>
        <w:tc>
          <w:tcPr>
            <w:tcW w:w="1822" w:type="dxa"/>
            <w:shd w:val="clear" w:color="auto" w:fill="auto"/>
          </w:tcPr>
          <w:p w14:paraId="7135F38E" w14:textId="41714A92" w:rsidR="006D500D" w:rsidRPr="003E2B68" w:rsidRDefault="006D500D" w:rsidP="00D9422B">
            <w:pPr>
              <w:rPr>
                <w:rFonts w:cstheme="minorHAnsi"/>
                <w:lang w:val="en-US"/>
              </w:rPr>
            </w:pPr>
            <w:r w:rsidRPr="003E2B68">
              <w:rPr>
                <w:rFonts w:cstheme="minorHAnsi"/>
                <w:lang w:val="en-US"/>
              </w:rPr>
              <w:t>15 December 2020</w:t>
            </w:r>
          </w:p>
        </w:tc>
      </w:tr>
      <w:tr w:rsidR="002138CD" w:rsidRPr="003E2B68" w14:paraId="4E1E162C" w14:textId="77777777" w:rsidTr="00533589">
        <w:trPr>
          <w:trHeight w:val="1224"/>
        </w:trPr>
        <w:tc>
          <w:tcPr>
            <w:tcW w:w="0" w:type="auto"/>
            <w:shd w:val="clear" w:color="auto" w:fill="auto"/>
          </w:tcPr>
          <w:p w14:paraId="5CF89EFF" w14:textId="1E9285AC" w:rsidR="002138CD" w:rsidRPr="003E2B68" w:rsidRDefault="00EA558F" w:rsidP="00533589">
            <w:pPr>
              <w:rPr>
                <w:rFonts w:cstheme="minorHAnsi"/>
                <w:b/>
              </w:rPr>
            </w:pPr>
            <w:r>
              <w:rPr>
                <w:rFonts w:cstheme="minorHAnsi"/>
                <w:b/>
              </w:rPr>
              <w:t>10</w:t>
            </w:r>
          </w:p>
        </w:tc>
        <w:tc>
          <w:tcPr>
            <w:tcW w:w="4265" w:type="dxa"/>
            <w:shd w:val="clear" w:color="auto" w:fill="auto"/>
          </w:tcPr>
          <w:p w14:paraId="48F885B0" w14:textId="32D655B8" w:rsidR="002138CD" w:rsidRPr="003E2B68" w:rsidRDefault="002138CD" w:rsidP="00533589">
            <w:pPr>
              <w:rPr>
                <w:rFonts w:cstheme="minorHAnsi"/>
                <w:lang w:val="en-US"/>
              </w:rPr>
            </w:pPr>
            <w:r w:rsidRPr="003E2B68">
              <w:rPr>
                <w:rFonts w:cstheme="minorHAnsi"/>
                <w:lang w:val="en-US"/>
              </w:rPr>
              <w:t xml:space="preserve">Final report (in Russian and English) </w:t>
            </w:r>
            <w:r w:rsidR="008E0242" w:rsidRPr="003E2B68">
              <w:rPr>
                <w:rFonts w:cstheme="minorHAnsi"/>
                <w:lang w:val="en-US"/>
              </w:rPr>
              <w:t xml:space="preserve">is </w:t>
            </w:r>
            <w:r w:rsidRPr="003E2B68">
              <w:rPr>
                <w:rFonts w:cstheme="minorHAnsi"/>
                <w:lang w:val="en-US"/>
              </w:rPr>
              <w:t>approved by the Project management</w:t>
            </w:r>
            <w:r w:rsidRPr="003E2B68" w:rsidDel="00785290">
              <w:rPr>
                <w:rFonts w:cstheme="minorHAnsi"/>
                <w:lang w:val="en-US"/>
              </w:rPr>
              <w:t xml:space="preserve"> </w:t>
            </w:r>
          </w:p>
        </w:tc>
        <w:tc>
          <w:tcPr>
            <w:tcW w:w="3265" w:type="dxa"/>
            <w:shd w:val="clear" w:color="auto" w:fill="auto"/>
          </w:tcPr>
          <w:p w14:paraId="7E294884" w14:textId="761EC99C" w:rsidR="002138CD" w:rsidRPr="003E2B68" w:rsidRDefault="002138CD" w:rsidP="00533589">
            <w:pPr>
              <w:rPr>
                <w:rFonts w:cstheme="minorHAnsi"/>
                <w:lang w:val="en-US"/>
              </w:rPr>
            </w:pPr>
            <w:r w:rsidRPr="003E2B68">
              <w:rPr>
                <w:rFonts w:cstheme="minorHAnsi"/>
                <w:lang w:val="en-US"/>
              </w:rPr>
              <w:t>Develop a final report on the</w:t>
            </w:r>
            <w:r w:rsidR="00B90A40">
              <w:rPr>
                <w:rFonts w:cstheme="minorHAnsi"/>
                <w:lang w:val="en-US"/>
              </w:rPr>
              <w:t xml:space="preserve"> </w:t>
            </w:r>
            <w:r w:rsidRPr="003E2B68">
              <w:rPr>
                <w:rFonts w:cstheme="minorHAnsi"/>
                <w:lang w:val="en-US"/>
              </w:rPr>
              <w:t xml:space="preserve">  trainings describing the process of conducting trainings in countries, qualitative and quantitative assessment of each training</w:t>
            </w:r>
            <w:r w:rsidR="005743C8" w:rsidRPr="003E2B68">
              <w:rPr>
                <w:rFonts w:cstheme="minorHAnsi"/>
                <w:lang w:val="en-US"/>
              </w:rPr>
              <w:t>’s results</w:t>
            </w:r>
            <w:r w:rsidRPr="003E2B68">
              <w:rPr>
                <w:rFonts w:cstheme="minorHAnsi"/>
                <w:lang w:val="en-US"/>
              </w:rPr>
              <w:t>, findings, and recommendations</w:t>
            </w:r>
          </w:p>
          <w:p w14:paraId="012D7DBE" w14:textId="739D8CA3" w:rsidR="00B146A2" w:rsidRPr="003E2B68" w:rsidRDefault="00B146A2" w:rsidP="00533589">
            <w:pPr>
              <w:rPr>
                <w:rFonts w:cstheme="minorHAnsi"/>
                <w:lang w:val="en-US"/>
              </w:rPr>
            </w:pPr>
          </w:p>
        </w:tc>
        <w:tc>
          <w:tcPr>
            <w:tcW w:w="1822" w:type="dxa"/>
            <w:shd w:val="clear" w:color="auto" w:fill="auto"/>
          </w:tcPr>
          <w:p w14:paraId="493D9C78" w14:textId="4F8C4091" w:rsidR="002138CD" w:rsidRPr="003E2B68" w:rsidRDefault="002138CD" w:rsidP="00533589">
            <w:pPr>
              <w:rPr>
                <w:rFonts w:cstheme="minorHAnsi"/>
              </w:rPr>
            </w:pPr>
            <w:r w:rsidRPr="003E2B68">
              <w:rPr>
                <w:rFonts w:cstheme="minorHAnsi"/>
              </w:rPr>
              <w:t xml:space="preserve">31 </w:t>
            </w:r>
            <w:r w:rsidRPr="003E2B68">
              <w:rPr>
                <w:rFonts w:cstheme="minorHAnsi"/>
                <w:lang w:val="en-US"/>
              </w:rPr>
              <w:t>December</w:t>
            </w:r>
            <w:r w:rsidRPr="003E2B68">
              <w:rPr>
                <w:rFonts w:cstheme="minorHAnsi"/>
              </w:rPr>
              <w:t xml:space="preserve"> </w:t>
            </w:r>
          </w:p>
          <w:p w14:paraId="5BA87525" w14:textId="77777777" w:rsidR="002138CD" w:rsidRPr="003E2B68" w:rsidRDefault="002138CD" w:rsidP="00533589">
            <w:pPr>
              <w:rPr>
                <w:rFonts w:cstheme="minorHAnsi"/>
              </w:rPr>
            </w:pPr>
            <w:r w:rsidRPr="003E2B68">
              <w:rPr>
                <w:rFonts w:cstheme="minorHAnsi"/>
              </w:rPr>
              <w:t>2020</w:t>
            </w:r>
          </w:p>
          <w:p w14:paraId="68A2F1AB" w14:textId="77777777" w:rsidR="002138CD" w:rsidRPr="003E2B68" w:rsidRDefault="002138CD" w:rsidP="00533589">
            <w:pPr>
              <w:rPr>
                <w:rFonts w:cstheme="minorHAnsi"/>
              </w:rPr>
            </w:pPr>
          </w:p>
        </w:tc>
      </w:tr>
      <w:tr w:rsidR="00482766" w:rsidRPr="003E2B68" w14:paraId="0782A347" w14:textId="77777777" w:rsidTr="00E50682">
        <w:trPr>
          <w:trHeight w:val="1224"/>
        </w:trPr>
        <w:tc>
          <w:tcPr>
            <w:tcW w:w="0" w:type="auto"/>
            <w:shd w:val="clear" w:color="auto" w:fill="auto"/>
          </w:tcPr>
          <w:p w14:paraId="16D10949" w14:textId="1629535F" w:rsidR="00482766" w:rsidRPr="003E2B68" w:rsidRDefault="002138CD" w:rsidP="00D9422B">
            <w:pPr>
              <w:rPr>
                <w:rFonts w:cstheme="minorHAnsi"/>
                <w:b/>
                <w:lang w:val="en-US"/>
              </w:rPr>
            </w:pPr>
            <w:r w:rsidRPr="003E2B68">
              <w:rPr>
                <w:rFonts w:cstheme="minorHAnsi"/>
                <w:b/>
                <w:lang w:val="en-US"/>
              </w:rPr>
              <w:lastRenderedPageBreak/>
              <w:t>1</w:t>
            </w:r>
            <w:r w:rsidR="00EA558F">
              <w:rPr>
                <w:rFonts w:cstheme="minorHAnsi"/>
                <w:b/>
                <w:lang w:val="en-US"/>
              </w:rPr>
              <w:t>1</w:t>
            </w:r>
          </w:p>
        </w:tc>
        <w:tc>
          <w:tcPr>
            <w:tcW w:w="4265" w:type="dxa"/>
            <w:shd w:val="clear" w:color="auto" w:fill="auto"/>
          </w:tcPr>
          <w:p w14:paraId="6C5DF5E1" w14:textId="2770EBAB" w:rsidR="00482766" w:rsidRPr="003E2B68" w:rsidRDefault="00873B88" w:rsidP="00D9422B">
            <w:pPr>
              <w:rPr>
                <w:rFonts w:cstheme="minorHAnsi"/>
                <w:lang w:val="en-US"/>
              </w:rPr>
            </w:pPr>
            <w:r w:rsidRPr="003E2B68">
              <w:rPr>
                <w:rFonts w:cstheme="minorHAnsi"/>
                <w:lang w:val="en-US"/>
              </w:rPr>
              <w:t xml:space="preserve">Design the Technology Handbook (in Russian and </w:t>
            </w:r>
            <w:r w:rsidR="008E0242" w:rsidRPr="003E2B68">
              <w:rPr>
                <w:rFonts w:cstheme="minorHAnsi"/>
                <w:lang w:val="en-US"/>
              </w:rPr>
              <w:t xml:space="preserve">5 </w:t>
            </w:r>
            <w:r w:rsidRPr="003E2B68">
              <w:rPr>
                <w:rFonts w:cstheme="minorHAnsi"/>
                <w:lang w:val="en-US"/>
              </w:rPr>
              <w:t>national language</w:t>
            </w:r>
            <w:r w:rsidR="008E0242" w:rsidRPr="003E2B68">
              <w:rPr>
                <w:rFonts w:cstheme="minorHAnsi"/>
                <w:lang w:val="en-US"/>
              </w:rPr>
              <w:t>s</w:t>
            </w:r>
            <w:r w:rsidRPr="003E2B68">
              <w:rPr>
                <w:rFonts w:cstheme="minorHAnsi"/>
                <w:lang w:val="en-US"/>
              </w:rPr>
              <w:t>) is finalized</w:t>
            </w:r>
          </w:p>
        </w:tc>
        <w:tc>
          <w:tcPr>
            <w:tcW w:w="3265" w:type="dxa"/>
            <w:shd w:val="clear" w:color="auto" w:fill="auto"/>
          </w:tcPr>
          <w:p w14:paraId="79BD70CE" w14:textId="13EB3F1F" w:rsidR="00482766" w:rsidRPr="003E2B68" w:rsidRDefault="00873B88" w:rsidP="00785290">
            <w:pPr>
              <w:rPr>
                <w:rFonts w:cstheme="minorHAnsi"/>
                <w:lang w:val="en-US"/>
              </w:rPr>
            </w:pPr>
            <w:r w:rsidRPr="003E2B68">
              <w:rPr>
                <w:rFonts w:cstheme="minorHAnsi"/>
                <w:lang w:val="en-US"/>
              </w:rPr>
              <w:t>Design a Technology Handbook</w:t>
            </w:r>
            <w:r w:rsidR="00B70720">
              <w:rPr>
                <w:rFonts w:cstheme="minorHAnsi"/>
                <w:lang w:val="en-US"/>
              </w:rPr>
              <w:t xml:space="preserve"> (in hard and soft copies)</w:t>
            </w:r>
            <w:r w:rsidRPr="003E2B68">
              <w:rPr>
                <w:rFonts w:cstheme="minorHAnsi"/>
                <w:lang w:val="en-US"/>
              </w:rPr>
              <w:t xml:space="preserve"> with an assessment of the economic feasibility (resource conservation and economic benefits) with the addition of success stories of real technology users</w:t>
            </w:r>
          </w:p>
          <w:p w14:paraId="6BAEBA10" w14:textId="7696295B" w:rsidR="00B146A2" w:rsidRPr="003E2B68" w:rsidRDefault="00B146A2" w:rsidP="00785290">
            <w:pPr>
              <w:rPr>
                <w:rFonts w:cstheme="minorHAnsi"/>
                <w:lang w:val="en-US"/>
              </w:rPr>
            </w:pPr>
          </w:p>
        </w:tc>
        <w:tc>
          <w:tcPr>
            <w:tcW w:w="1822" w:type="dxa"/>
            <w:shd w:val="clear" w:color="auto" w:fill="auto"/>
          </w:tcPr>
          <w:p w14:paraId="6149CF3F" w14:textId="770D2D35" w:rsidR="002138CD" w:rsidRPr="003E2B68" w:rsidRDefault="002138CD" w:rsidP="002138CD">
            <w:pPr>
              <w:rPr>
                <w:rFonts w:cstheme="minorHAnsi"/>
              </w:rPr>
            </w:pPr>
            <w:r w:rsidRPr="003E2B68">
              <w:rPr>
                <w:rFonts w:cstheme="minorHAnsi"/>
              </w:rPr>
              <w:t xml:space="preserve">31 </w:t>
            </w:r>
            <w:r w:rsidRPr="003E2B68">
              <w:rPr>
                <w:rFonts w:cstheme="minorHAnsi"/>
                <w:lang w:val="en-US"/>
              </w:rPr>
              <w:t>January</w:t>
            </w:r>
            <w:r w:rsidRPr="003E2B68">
              <w:rPr>
                <w:rFonts w:cstheme="minorHAnsi"/>
              </w:rPr>
              <w:t xml:space="preserve"> </w:t>
            </w:r>
          </w:p>
          <w:p w14:paraId="67A085D1" w14:textId="3EEAE67B" w:rsidR="002138CD" w:rsidRPr="003E2B68" w:rsidRDefault="002138CD" w:rsidP="002138CD">
            <w:pPr>
              <w:rPr>
                <w:rFonts w:cstheme="minorHAnsi"/>
                <w:lang w:val="en-US"/>
              </w:rPr>
            </w:pPr>
            <w:r w:rsidRPr="003E2B68">
              <w:rPr>
                <w:rFonts w:cstheme="minorHAnsi"/>
              </w:rPr>
              <w:t>202</w:t>
            </w:r>
            <w:r w:rsidRPr="003E2B68">
              <w:rPr>
                <w:rFonts w:cstheme="minorHAnsi"/>
                <w:lang w:val="en-US"/>
              </w:rPr>
              <w:t>1</w:t>
            </w:r>
          </w:p>
          <w:p w14:paraId="2924E56F" w14:textId="77777777" w:rsidR="00482766" w:rsidRPr="003E2B68" w:rsidDel="00E50682" w:rsidRDefault="00482766" w:rsidP="00D9422B">
            <w:pPr>
              <w:rPr>
                <w:rFonts w:cstheme="minorHAnsi"/>
                <w:lang w:val="en-US"/>
              </w:rPr>
            </w:pPr>
          </w:p>
        </w:tc>
      </w:tr>
      <w:tr w:rsidR="002138CD" w:rsidRPr="003E2B68" w14:paraId="6510B23D" w14:textId="77777777" w:rsidTr="00B146A2">
        <w:trPr>
          <w:trHeight w:val="1031"/>
        </w:trPr>
        <w:tc>
          <w:tcPr>
            <w:tcW w:w="0" w:type="auto"/>
            <w:shd w:val="clear" w:color="auto" w:fill="auto"/>
          </w:tcPr>
          <w:p w14:paraId="0CEE383B" w14:textId="48BBBEC1" w:rsidR="002138CD" w:rsidRPr="003E2B68" w:rsidRDefault="002138CD" w:rsidP="00533589">
            <w:pPr>
              <w:rPr>
                <w:rFonts w:cstheme="minorHAnsi"/>
                <w:b/>
                <w:lang w:val="en-US"/>
              </w:rPr>
            </w:pPr>
            <w:r w:rsidRPr="003E2B68">
              <w:rPr>
                <w:rFonts w:cstheme="minorHAnsi"/>
                <w:b/>
                <w:lang w:val="en-US"/>
              </w:rPr>
              <w:t>1</w:t>
            </w:r>
            <w:r w:rsidR="00EA558F">
              <w:rPr>
                <w:rFonts w:cstheme="minorHAnsi"/>
                <w:b/>
                <w:lang w:val="en-US"/>
              </w:rPr>
              <w:t>2</w:t>
            </w:r>
          </w:p>
        </w:tc>
        <w:tc>
          <w:tcPr>
            <w:tcW w:w="4265" w:type="dxa"/>
            <w:shd w:val="clear" w:color="auto" w:fill="auto"/>
          </w:tcPr>
          <w:p w14:paraId="29EFDB91" w14:textId="679C54CC" w:rsidR="002138CD" w:rsidRPr="003E2B68" w:rsidRDefault="002138CD" w:rsidP="00533589">
            <w:pPr>
              <w:rPr>
                <w:rFonts w:cstheme="minorHAnsi"/>
                <w:lang w:val="en-US"/>
              </w:rPr>
            </w:pPr>
            <w:r w:rsidRPr="003E2B68">
              <w:rPr>
                <w:rFonts w:cstheme="minorHAnsi"/>
                <w:lang w:val="en-US"/>
              </w:rPr>
              <w:t xml:space="preserve">Participation at the 4th Central Asia Climate Change Conference (CACCC-2021). </w:t>
            </w:r>
          </w:p>
          <w:p w14:paraId="7F963187" w14:textId="77777777" w:rsidR="002138CD" w:rsidRPr="003E2B68" w:rsidRDefault="002138CD" w:rsidP="00533589">
            <w:pPr>
              <w:rPr>
                <w:rFonts w:cstheme="minorHAnsi"/>
                <w:lang w:val="en-US"/>
              </w:rPr>
            </w:pPr>
          </w:p>
        </w:tc>
        <w:tc>
          <w:tcPr>
            <w:tcW w:w="3265" w:type="dxa"/>
            <w:shd w:val="clear" w:color="auto" w:fill="auto"/>
          </w:tcPr>
          <w:p w14:paraId="0188BBB5" w14:textId="1F7B0407" w:rsidR="002138CD" w:rsidRPr="003E2B68" w:rsidRDefault="002138CD" w:rsidP="00533589">
            <w:pPr>
              <w:spacing w:after="160" w:line="259" w:lineRule="auto"/>
              <w:jc w:val="both"/>
              <w:rPr>
                <w:rFonts w:cstheme="minorHAnsi"/>
                <w:lang w:val="en-US"/>
              </w:rPr>
            </w:pPr>
            <w:r w:rsidRPr="003E2B68">
              <w:rPr>
                <w:rFonts w:cstheme="minorHAnsi"/>
                <w:lang w:val="en-US"/>
              </w:rPr>
              <w:t>Presentation of work performed in countries (</w:t>
            </w:r>
            <w:r w:rsidR="005C236C" w:rsidRPr="003E2B68">
              <w:rPr>
                <w:rFonts w:cstheme="minorHAnsi"/>
                <w:lang w:val="en-US"/>
              </w:rPr>
              <w:t>by</w:t>
            </w:r>
            <w:r w:rsidRPr="003E2B68">
              <w:rPr>
                <w:rFonts w:cstheme="minorHAnsi"/>
                <w:lang w:val="en-US"/>
              </w:rPr>
              <w:t xml:space="preserve"> request of the organizers of CACCC-2021</w:t>
            </w:r>
            <w:r w:rsidR="005C236C" w:rsidRPr="003E2B68">
              <w:rPr>
                <w:rFonts w:cstheme="minorHAnsi"/>
                <w:lang w:val="en-US"/>
              </w:rPr>
              <w:t>)</w:t>
            </w:r>
          </w:p>
        </w:tc>
        <w:tc>
          <w:tcPr>
            <w:tcW w:w="1822" w:type="dxa"/>
            <w:shd w:val="clear" w:color="auto" w:fill="auto"/>
          </w:tcPr>
          <w:p w14:paraId="0F4BABF6" w14:textId="78AF4594" w:rsidR="002138CD" w:rsidRPr="003E2B68" w:rsidRDefault="002138CD" w:rsidP="00533589">
            <w:pPr>
              <w:rPr>
                <w:rFonts w:cstheme="minorHAnsi"/>
                <w:lang w:val="en-US"/>
              </w:rPr>
            </w:pPr>
            <w:r w:rsidRPr="003E2B68">
              <w:rPr>
                <w:rFonts w:cstheme="minorHAnsi"/>
                <w:lang w:val="en-US"/>
              </w:rPr>
              <w:t>February – April 202</w:t>
            </w:r>
            <w:r w:rsidRPr="003E2B68">
              <w:rPr>
                <w:rFonts w:cstheme="minorHAnsi"/>
              </w:rPr>
              <w:t>1</w:t>
            </w:r>
            <w:r w:rsidRPr="003E2B68">
              <w:rPr>
                <w:rFonts w:cstheme="minorHAnsi"/>
                <w:lang w:val="en-US"/>
              </w:rPr>
              <w:t xml:space="preserve"> (</w:t>
            </w:r>
            <w:proofErr w:type="spellStart"/>
            <w:r w:rsidRPr="003E2B68">
              <w:rPr>
                <w:rFonts w:cstheme="minorHAnsi"/>
                <w:lang w:val="en-US"/>
              </w:rPr>
              <w:t>tbd</w:t>
            </w:r>
            <w:proofErr w:type="spellEnd"/>
            <w:r w:rsidRPr="003E2B68">
              <w:rPr>
                <w:rFonts w:cstheme="minorHAnsi"/>
                <w:lang w:val="en-US"/>
              </w:rPr>
              <w:t>)</w:t>
            </w:r>
          </w:p>
        </w:tc>
      </w:tr>
    </w:tbl>
    <w:p w14:paraId="30AB53F5" w14:textId="77777777" w:rsidR="00C05754" w:rsidRPr="003E2B68" w:rsidRDefault="00C05754" w:rsidP="00D9422B">
      <w:pPr>
        <w:pStyle w:val="a4"/>
        <w:spacing w:before="240" w:line="240" w:lineRule="auto"/>
        <w:rPr>
          <w:rFonts w:cstheme="minorHAnsi"/>
          <w:b/>
          <w:lang w:val="en-US"/>
        </w:rPr>
      </w:pPr>
    </w:p>
    <w:p w14:paraId="37C09EAB" w14:textId="525A97F6" w:rsidR="00E724A0" w:rsidRPr="003E2B68" w:rsidRDefault="00874476" w:rsidP="003E2B68">
      <w:pPr>
        <w:pStyle w:val="a4"/>
        <w:numPr>
          <w:ilvl w:val="0"/>
          <w:numId w:val="54"/>
        </w:numPr>
        <w:tabs>
          <w:tab w:val="clear" w:pos="720"/>
        </w:tabs>
        <w:spacing w:before="240" w:line="240" w:lineRule="auto"/>
        <w:rPr>
          <w:rFonts w:cstheme="minorHAnsi"/>
          <w:b/>
          <w:color w:val="0070C0"/>
          <w:lang w:val="en-US"/>
        </w:rPr>
      </w:pPr>
      <w:r w:rsidRPr="003E2B68">
        <w:rPr>
          <w:rFonts w:cstheme="minorHAnsi"/>
          <w:b/>
          <w:color w:val="0070C0"/>
          <w:lang w:val="en-US"/>
        </w:rPr>
        <w:t>E</w:t>
      </w:r>
      <w:r w:rsidR="00E724A0" w:rsidRPr="003E2B68">
        <w:rPr>
          <w:rFonts w:cstheme="minorHAnsi"/>
          <w:b/>
          <w:color w:val="0070C0"/>
          <w:lang w:val="en-US"/>
        </w:rPr>
        <w:t xml:space="preserve">xperience requirement </w:t>
      </w:r>
    </w:p>
    <w:p w14:paraId="099C6235" w14:textId="0A35F136" w:rsidR="00042D86" w:rsidRPr="003E2B68" w:rsidRDefault="00472DEC" w:rsidP="00042D86">
      <w:pPr>
        <w:pStyle w:val="a4"/>
        <w:numPr>
          <w:ilvl w:val="0"/>
          <w:numId w:val="6"/>
        </w:numPr>
        <w:autoSpaceDE w:val="0"/>
        <w:autoSpaceDN w:val="0"/>
        <w:adjustRightInd w:val="0"/>
        <w:spacing w:after="0" w:line="240" w:lineRule="auto"/>
        <w:ind w:left="709" w:hanging="283"/>
        <w:jc w:val="both"/>
        <w:rPr>
          <w:rFonts w:cstheme="minorHAnsi"/>
          <w:lang w:val="en-US"/>
        </w:rPr>
      </w:pPr>
      <w:r w:rsidRPr="003E2B68">
        <w:rPr>
          <w:rFonts w:cstheme="minorHAnsi"/>
          <w:lang w:val="en-US"/>
        </w:rPr>
        <w:t>A</w:t>
      </w:r>
      <w:r w:rsidR="002C2DDE" w:rsidRPr="003E2B68">
        <w:rPr>
          <w:rFonts w:cstheme="minorHAnsi"/>
          <w:lang w:val="en-US"/>
        </w:rPr>
        <w:t xml:space="preserve">t least </w:t>
      </w:r>
      <w:r w:rsidR="00447587">
        <w:rPr>
          <w:rFonts w:cstheme="minorHAnsi"/>
          <w:lang w:val="en-US"/>
        </w:rPr>
        <w:t>5</w:t>
      </w:r>
      <w:r w:rsidR="00042D86" w:rsidRPr="003E2B68">
        <w:rPr>
          <w:rFonts w:cstheme="minorHAnsi"/>
          <w:lang w:val="en-US"/>
        </w:rPr>
        <w:t xml:space="preserve"> years of relevant working experience in </w:t>
      </w:r>
      <w:r w:rsidR="00B90A40">
        <w:rPr>
          <w:rFonts w:cstheme="minorHAnsi"/>
          <w:lang w:val="en-US"/>
        </w:rPr>
        <w:t xml:space="preserve">developing </w:t>
      </w:r>
      <w:r w:rsidR="00874476" w:rsidRPr="003E2B68">
        <w:rPr>
          <w:rFonts w:cstheme="minorHAnsi"/>
          <w:lang w:val="en-US"/>
        </w:rPr>
        <w:t xml:space="preserve">and conducting </w:t>
      </w:r>
      <w:r w:rsidR="00B90A40">
        <w:rPr>
          <w:rFonts w:cstheme="minorHAnsi"/>
          <w:lang w:val="en-US"/>
        </w:rPr>
        <w:t xml:space="preserve">assessments, reports, </w:t>
      </w:r>
      <w:r w:rsidR="00874476" w:rsidRPr="003E2B68">
        <w:rPr>
          <w:rFonts w:cstheme="minorHAnsi"/>
          <w:lang w:val="en-US"/>
        </w:rPr>
        <w:t xml:space="preserve">trainings </w:t>
      </w:r>
      <w:r w:rsidR="00B90A40">
        <w:rPr>
          <w:rFonts w:cstheme="minorHAnsi"/>
          <w:lang w:val="en-US"/>
        </w:rPr>
        <w:t xml:space="preserve">and seminars </w:t>
      </w:r>
      <w:r w:rsidR="00874476" w:rsidRPr="003E2B68">
        <w:rPr>
          <w:rFonts w:cstheme="minorHAnsi"/>
          <w:lang w:val="en-US"/>
        </w:rPr>
        <w:t xml:space="preserve">for </w:t>
      </w:r>
      <w:r w:rsidR="00042D86" w:rsidRPr="003E2B68">
        <w:rPr>
          <w:rFonts w:cstheme="minorHAnsi"/>
          <w:lang w:val="en-US"/>
        </w:rPr>
        <w:t>climate change, natural resources, economics and/or environmental projects;</w:t>
      </w:r>
    </w:p>
    <w:p w14:paraId="4F704EC4" w14:textId="40ED9A90" w:rsidR="00042D86" w:rsidRPr="003E2B68" w:rsidRDefault="00042D86" w:rsidP="00042D86">
      <w:pPr>
        <w:pStyle w:val="a4"/>
        <w:numPr>
          <w:ilvl w:val="0"/>
          <w:numId w:val="6"/>
        </w:numPr>
        <w:autoSpaceDE w:val="0"/>
        <w:autoSpaceDN w:val="0"/>
        <w:adjustRightInd w:val="0"/>
        <w:spacing w:after="0" w:line="240" w:lineRule="auto"/>
        <w:ind w:left="709" w:hanging="283"/>
        <w:jc w:val="both"/>
        <w:rPr>
          <w:rFonts w:cstheme="minorHAnsi"/>
          <w:lang w:val="en-US"/>
        </w:rPr>
      </w:pPr>
      <w:r w:rsidRPr="003E2B68">
        <w:rPr>
          <w:rFonts w:cstheme="minorHAnsi"/>
          <w:lang w:val="en-US"/>
        </w:rPr>
        <w:t xml:space="preserve">Experience of </w:t>
      </w:r>
      <w:r w:rsidR="00F34090" w:rsidRPr="003E2B68">
        <w:rPr>
          <w:rFonts w:cstheme="minorHAnsi"/>
          <w:lang w:val="en-US"/>
        </w:rPr>
        <w:t xml:space="preserve">trainings and work </w:t>
      </w:r>
      <w:r w:rsidRPr="003E2B68">
        <w:rPr>
          <w:rFonts w:cstheme="minorHAnsi"/>
          <w:lang w:val="en-US"/>
        </w:rPr>
        <w:t>with</w:t>
      </w:r>
      <w:r w:rsidR="00F34090" w:rsidRPr="003E2B68">
        <w:rPr>
          <w:rFonts w:cstheme="minorHAnsi"/>
          <w:lang w:val="en-US"/>
        </w:rPr>
        <w:t xml:space="preserve"> local organizations, farmers and enterprises</w:t>
      </w:r>
      <w:r w:rsidR="006243CB" w:rsidRPr="003E2B68">
        <w:rPr>
          <w:rFonts w:cstheme="minorHAnsi"/>
          <w:lang w:val="en-US"/>
        </w:rPr>
        <w:t xml:space="preserve"> </w:t>
      </w:r>
      <w:r w:rsidR="006243CB" w:rsidRPr="003E2B68">
        <w:rPr>
          <w:rFonts w:eastAsia="Times New Roman" w:cstheme="minorHAnsi"/>
          <w:lang w:val="en-US"/>
        </w:rPr>
        <w:t>on climate-resilient technologies and practices in the key sectors</w:t>
      </w:r>
      <w:r w:rsidR="006243CB" w:rsidRPr="003E2B68" w:rsidDel="0001505B">
        <w:rPr>
          <w:rFonts w:cstheme="minorHAnsi"/>
          <w:bCs/>
          <w:lang w:val="en-US"/>
        </w:rPr>
        <w:t xml:space="preserve"> </w:t>
      </w:r>
      <w:r w:rsidR="006243CB" w:rsidRPr="003E2B68">
        <w:rPr>
          <w:rFonts w:eastAsia="Times New Roman" w:cstheme="minorHAnsi"/>
          <w:lang w:val="en-US"/>
        </w:rPr>
        <w:t>of energy, agriculture and water</w:t>
      </w:r>
      <w:r w:rsidRPr="003E2B68">
        <w:rPr>
          <w:rFonts w:cstheme="minorHAnsi"/>
          <w:lang w:val="en-US"/>
        </w:rPr>
        <w:t>;</w:t>
      </w:r>
    </w:p>
    <w:p w14:paraId="228A81EF" w14:textId="012A2A46" w:rsidR="00042D86" w:rsidRPr="003E2B68" w:rsidRDefault="00042D86" w:rsidP="00042D86">
      <w:pPr>
        <w:pStyle w:val="a4"/>
        <w:numPr>
          <w:ilvl w:val="0"/>
          <w:numId w:val="6"/>
        </w:numPr>
        <w:autoSpaceDE w:val="0"/>
        <w:autoSpaceDN w:val="0"/>
        <w:adjustRightInd w:val="0"/>
        <w:spacing w:after="0" w:line="240" w:lineRule="auto"/>
        <w:ind w:left="709" w:hanging="283"/>
        <w:jc w:val="both"/>
        <w:rPr>
          <w:rFonts w:cstheme="minorHAnsi"/>
          <w:lang w:val="en-US"/>
        </w:rPr>
      </w:pPr>
      <w:r w:rsidRPr="003E2B68">
        <w:rPr>
          <w:rFonts w:cstheme="minorHAnsi"/>
          <w:lang w:val="en-US"/>
        </w:rPr>
        <w:t>Good knowledge of climate change science and interventions in Central Asia, with natural resource management and agriculture;</w:t>
      </w:r>
      <w:r w:rsidR="001753C5">
        <w:rPr>
          <w:rFonts w:cstheme="minorHAnsi"/>
          <w:lang w:val="en-US"/>
        </w:rPr>
        <w:t xml:space="preserve"> and</w:t>
      </w:r>
    </w:p>
    <w:p w14:paraId="36A7614D" w14:textId="22738295" w:rsidR="00042D86" w:rsidRPr="003E2B68" w:rsidRDefault="00042D86" w:rsidP="00042D86">
      <w:pPr>
        <w:pStyle w:val="a4"/>
        <w:numPr>
          <w:ilvl w:val="0"/>
          <w:numId w:val="6"/>
        </w:numPr>
        <w:autoSpaceDE w:val="0"/>
        <w:autoSpaceDN w:val="0"/>
        <w:adjustRightInd w:val="0"/>
        <w:spacing w:after="0" w:line="240" w:lineRule="auto"/>
        <w:ind w:left="709" w:hanging="283"/>
        <w:jc w:val="both"/>
        <w:rPr>
          <w:rFonts w:cstheme="minorHAnsi"/>
          <w:lang w:val="en-US"/>
        </w:rPr>
      </w:pPr>
      <w:r w:rsidRPr="003E2B68">
        <w:rPr>
          <w:rFonts w:cstheme="minorHAnsi"/>
          <w:lang w:val="en-US"/>
        </w:rPr>
        <w:t xml:space="preserve">Extensive experience of working with government </w:t>
      </w:r>
      <w:r w:rsidR="00F34090" w:rsidRPr="003E2B68">
        <w:rPr>
          <w:rFonts w:cstheme="minorHAnsi"/>
          <w:lang w:val="en-US"/>
        </w:rPr>
        <w:t xml:space="preserve">and local </w:t>
      </w:r>
      <w:r w:rsidRPr="003E2B68">
        <w:rPr>
          <w:rFonts w:cstheme="minorHAnsi"/>
          <w:lang w:val="en-US"/>
        </w:rPr>
        <w:t>agencies, academia and civil society on issues concerning climate change, natural resource management.</w:t>
      </w:r>
    </w:p>
    <w:p w14:paraId="134E66A5" w14:textId="77777777" w:rsidR="00E724A0" w:rsidRPr="003E2B68" w:rsidRDefault="00E724A0" w:rsidP="009F6F43">
      <w:pPr>
        <w:spacing w:line="240" w:lineRule="auto"/>
        <w:rPr>
          <w:rFonts w:cstheme="minorHAnsi"/>
          <w:lang w:val="en-US"/>
        </w:rPr>
      </w:pPr>
    </w:p>
    <w:p w14:paraId="41C48D53" w14:textId="77777777" w:rsidR="009D6C6E" w:rsidRPr="003E2B68" w:rsidRDefault="009D6C6E" w:rsidP="003E2B68">
      <w:pPr>
        <w:pStyle w:val="a4"/>
        <w:numPr>
          <w:ilvl w:val="0"/>
          <w:numId w:val="54"/>
        </w:numPr>
        <w:tabs>
          <w:tab w:val="clear" w:pos="720"/>
        </w:tabs>
        <w:spacing w:before="240" w:line="240" w:lineRule="auto"/>
        <w:rPr>
          <w:rFonts w:cstheme="minorHAnsi"/>
          <w:b/>
          <w:color w:val="0070C0"/>
          <w:lang w:val="en-US"/>
        </w:rPr>
      </w:pPr>
      <w:r w:rsidRPr="003E2B68">
        <w:rPr>
          <w:rFonts w:cstheme="minorHAnsi"/>
          <w:b/>
          <w:color w:val="0070C0"/>
          <w:lang w:val="en-US"/>
        </w:rPr>
        <w:t>Timeline and Reporting</w:t>
      </w:r>
    </w:p>
    <w:p w14:paraId="2C6E8AA3" w14:textId="0C15377E" w:rsidR="009D6C6E" w:rsidRPr="003E2B68" w:rsidRDefault="009D6C6E" w:rsidP="009F6F43">
      <w:pPr>
        <w:spacing w:line="240" w:lineRule="auto"/>
        <w:jc w:val="both"/>
        <w:outlineLvl w:val="0"/>
        <w:rPr>
          <w:rFonts w:cstheme="minorHAnsi"/>
          <w:lang w:val="en-US"/>
        </w:rPr>
      </w:pPr>
      <w:r w:rsidRPr="003E2B68">
        <w:rPr>
          <w:rFonts w:cstheme="minorHAnsi"/>
          <w:lang w:val="en-US"/>
        </w:rPr>
        <w:t xml:space="preserve">The estimated duration of the </w:t>
      </w:r>
      <w:r w:rsidR="00D57111" w:rsidRPr="003E2B68">
        <w:rPr>
          <w:rFonts w:cstheme="minorHAnsi"/>
          <w:lang w:val="en-US"/>
        </w:rPr>
        <w:t xml:space="preserve">Firm’s </w:t>
      </w:r>
      <w:r w:rsidRPr="003E2B68">
        <w:rPr>
          <w:rFonts w:cstheme="minorHAnsi"/>
          <w:lang w:val="en-US"/>
        </w:rPr>
        <w:t xml:space="preserve">consultancy will be </w:t>
      </w:r>
      <w:r w:rsidR="00FA3136" w:rsidRPr="003E2B68">
        <w:rPr>
          <w:rFonts w:cstheme="minorHAnsi"/>
          <w:lang w:val="en-US"/>
        </w:rPr>
        <w:t>February</w:t>
      </w:r>
      <w:r w:rsidR="00F34090" w:rsidRPr="003E2B68">
        <w:rPr>
          <w:rFonts w:cstheme="minorHAnsi"/>
          <w:lang w:val="en-US"/>
        </w:rPr>
        <w:t xml:space="preserve"> </w:t>
      </w:r>
      <w:r w:rsidR="00B90A40">
        <w:rPr>
          <w:rFonts w:cstheme="minorHAnsi"/>
          <w:lang w:val="en-US"/>
        </w:rPr>
        <w:t>20</w:t>
      </w:r>
      <w:r w:rsidR="00CC4E7A" w:rsidRPr="003E2B68">
        <w:rPr>
          <w:rFonts w:cstheme="minorHAnsi"/>
          <w:lang w:val="en-US"/>
        </w:rPr>
        <w:t xml:space="preserve">, </w:t>
      </w:r>
      <w:r w:rsidRPr="003E2B68">
        <w:rPr>
          <w:rFonts w:cstheme="minorHAnsi"/>
          <w:lang w:val="en-US"/>
        </w:rPr>
        <w:t>20</w:t>
      </w:r>
      <w:r w:rsidR="00FA3136" w:rsidRPr="003E2B68">
        <w:rPr>
          <w:rFonts w:cstheme="minorHAnsi"/>
          <w:lang w:val="en-US"/>
        </w:rPr>
        <w:t>20</w:t>
      </w:r>
      <w:r w:rsidR="00B007AD" w:rsidRPr="003E2B68">
        <w:rPr>
          <w:rFonts w:cstheme="minorHAnsi"/>
          <w:lang w:val="en-US"/>
        </w:rPr>
        <w:t xml:space="preserve"> </w:t>
      </w:r>
      <w:r w:rsidR="0027767D" w:rsidRPr="003E2B68">
        <w:rPr>
          <w:rFonts w:cstheme="minorHAnsi"/>
          <w:lang w:val="en-US"/>
        </w:rPr>
        <w:t xml:space="preserve">– </w:t>
      </w:r>
      <w:r w:rsidR="004530D4" w:rsidRPr="003E2B68">
        <w:rPr>
          <w:rFonts w:cstheme="minorHAnsi"/>
          <w:lang w:val="en-US"/>
        </w:rPr>
        <w:t>April</w:t>
      </w:r>
      <w:r w:rsidR="006243CB" w:rsidRPr="003E2B68">
        <w:rPr>
          <w:rFonts w:cstheme="minorHAnsi"/>
          <w:lang w:val="en-US"/>
        </w:rPr>
        <w:t>,</w:t>
      </w:r>
      <w:r w:rsidR="004D065B" w:rsidRPr="003E2B68">
        <w:rPr>
          <w:rFonts w:cstheme="minorHAnsi"/>
          <w:lang w:val="en-US"/>
        </w:rPr>
        <w:t xml:space="preserve"> </w:t>
      </w:r>
      <w:r w:rsidR="00F34090" w:rsidRPr="003E2B68">
        <w:rPr>
          <w:rFonts w:cstheme="minorHAnsi"/>
          <w:lang w:val="en-US"/>
        </w:rPr>
        <w:t>202</w:t>
      </w:r>
      <w:r w:rsidR="004530D4" w:rsidRPr="003E2B68">
        <w:rPr>
          <w:rFonts w:cstheme="minorHAnsi"/>
          <w:lang w:val="en-US"/>
        </w:rPr>
        <w:t>1</w:t>
      </w:r>
      <w:r w:rsidR="004D065B" w:rsidRPr="003E2B68">
        <w:rPr>
          <w:rFonts w:cstheme="minorHAnsi"/>
          <w:lang w:val="en-US"/>
        </w:rPr>
        <w:t xml:space="preserve">. </w:t>
      </w:r>
    </w:p>
    <w:p w14:paraId="27C94EC1" w14:textId="0A928F67" w:rsidR="009D6C6E" w:rsidRPr="003E2B68" w:rsidRDefault="009D6C6E" w:rsidP="009F6F43">
      <w:pPr>
        <w:spacing w:line="240" w:lineRule="auto"/>
        <w:jc w:val="both"/>
        <w:rPr>
          <w:rFonts w:cstheme="minorHAnsi"/>
          <w:lang w:val="en-US"/>
        </w:rPr>
      </w:pPr>
      <w:r w:rsidRPr="003E2B68">
        <w:rPr>
          <w:rFonts w:cstheme="minorHAnsi"/>
          <w:lang w:val="en-US"/>
        </w:rPr>
        <w:t xml:space="preserve">The </w:t>
      </w:r>
      <w:r w:rsidR="00D57111" w:rsidRPr="003E2B68">
        <w:rPr>
          <w:rFonts w:cstheme="minorHAnsi"/>
          <w:lang w:val="en-US"/>
        </w:rPr>
        <w:t>Firm</w:t>
      </w:r>
      <w:r w:rsidR="00F35F2D" w:rsidRPr="003E2B68">
        <w:rPr>
          <w:rFonts w:cstheme="minorHAnsi"/>
          <w:lang w:val="en-US"/>
        </w:rPr>
        <w:t xml:space="preserve"> </w:t>
      </w:r>
      <w:r w:rsidRPr="003E2B68">
        <w:rPr>
          <w:rFonts w:cstheme="minorHAnsi"/>
          <w:lang w:val="en-US"/>
        </w:rPr>
        <w:t xml:space="preserve">shall report to the CAMP4ASB </w:t>
      </w:r>
      <w:r w:rsidR="00F35F2D" w:rsidRPr="003E2B68">
        <w:rPr>
          <w:rFonts w:cstheme="minorHAnsi"/>
          <w:lang w:val="en-US"/>
        </w:rPr>
        <w:t>RCU Coordinator.</w:t>
      </w:r>
    </w:p>
    <w:p w14:paraId="5A910A7E" w14:textId="3DBE90F7" w:rsidR="00FD3B7A" w:rsidRPr="003E2B68" w:rsidRDefault="00FD3B7A" w:rsidP="009D43E3">
      <w:pPr>
        <w:rPr>
          <w:rFonts w:cstheme="minorHAnsi"/>
          <w:lang w:val="en-US"/>
        </w:rPr>
      </w:pPr>
    </w:p>
    <w:sectPr w:rsidR="00FD3B7A" w:rsidRPr="003E2B68" w:rsidSect="0094344D">
      <w:footerReference w:type="default" r:id="rId11"/>
      <w:pgSz w:w="12240" w:h="15840"/>
      <w:pgMar w:top="630" w:right="1041"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DA2F" w14:textId="77777777" w:rsidR="001A4DA5" w:rsidRDefault="001A4DA5" w:rsidP="00CC11DD">
      <w:pPr>
        <w:spacing w:after="0" w:line="240" w:lineRule="auto"/>
      </w:pPr>
      <w:r>
        <w:separator/>
      </w:r>
    </w:p>
  </w:endnote>
  <w:endnote w:type="continuationSeparator" w:id="0">
    <w:p w14:paraId="724B2504" w14:textId="77777777" w:rsidR="001A4DA5" w:rsidRDefault="001A4DA5"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l?r ??Ѓf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329365641"/>
      <w:docPartObj>
        <w:docPartGallery w:val="Page Numbers (Bottom of Page)"/>
        <w:docPartUnique/>
      </w:docPartObj>
    </w:sdtPr>
    <w:sdtEndPr/>
    <w:sdtContent>
      <w:sdt>
        <w:sdtPr>
          <w:rPr>
            <w:lang w:val="en-US"/>
          </w:rPr>
          <w:id w:val="-19793642"/>
          <w:docPartObj>
            <w:docPartGallery w:val="Page Numbers (Top of Page)"/>
            <w:docPartUnique/>
          </w:docPartObj>
        </w:sdtPr>
        <w:sdtEndPr/>
        <w:sdtContent>
          <w:p w14:paraId="3951082C" w14:textId="77777777" w:rsidR="00D106D8" w:rsidRPr="00240075" w:rsidRDefault="00D106D8">
            <w:pPr>
              <w:pStyle w:val="a8"/>
              <w:jc w:val="right"/>
              <w:rPr>
                <w:lang w:val="en-US"/>
              </w:rPr>
            </w:pPr>
            <w:r w:rsidRPr="00240075">
              <w:rPr>
                <w:lang w:val="en-US"/>
              </w:rPr>
              <w:t xml:space="preserve">Page </w:t>
            </w:r>
            <w:r w:rsidRPr="00240075">
              <w:rPr>
                <w:b/>
                <w:sz w:val="24"/>
                <w:szCs w:val="24"/>
                <w:lang w:val="en-US"/>
              </w:rPr>
              <w:fldChar w:fldCharType="begin"/>
            </w:r>
            <w:r w:rsidRPr="00240075">
              <w:rPr>
                <w:b/>
                <w:lang w:val="en-US"/>
              </w:rPr>
              <w:instrText>PAGE</w:instrText>
            </w:r>
            <w:r w:rsidRPr="00240075">
              <w:rPr>
                <w:b/>
                <w:sz w:val="24"/>
                <w:szCs w:val="24"/>
                <w:lang w:val="en-US"/>
              </w:rPr>
              <w:fldChar w:fldCharType="separate"/>
            </w:r>
            <w:r w:rsidR="00EA558F">
              <w:rPr>
                <w:b/>
                <w:noProof/>
                <w:lang w:val="en-US"/>
              </w:rPr>
              <w:t>3</w:t>
            </w:r>
            <w:r w:rsidRPr="00240075">
              <w:rPr>
                <w:b/>
                <w:sz w:val="24"/>
                <w:szCs w:val="24"/>
                <w:lang w:val="en-US"/>
              </w:rPr>
              <w:fldChar w:fldCharType="end"/>
            </w:r>
            <w:r w:rsidRPr="00240075">
              <w:rPr>
                <w:lang w:val="en-US"/>
              </w:rPr>
              <w:t xml:space="preserve"> of </w:t>
            </w:r>
            <w:r w:rsidRPr="00240075">
              <w:rPr>
                <w:b/>
                <w:sz w:val="24"/>
                <w:szCs w:val="24"/>
                <w:lang w:val="en-US"/>
              </w:rPr>
              <w:fldChar w:fldCharType="begin"/>
            </w:r>
            <w:r w:rsidRPr="00240075">
              <w:rPr>
                <w:b/>
                <w:lang w:val="en-US"/>
              </w:rPr>
              <w:instrText>NUMPAGES</w:instrText>
            </w:r>
            <w:r w:rsidRPr="00240075">
              <w:rPr>
                <w:b/>
                <w:sz w:val="24"/>
                <w:szCs w:val="24"/>
                <w:lang w:val="en-US"/>
              </w:rPr>
              <w:fldChar w:fldCharType="separate"/>
            </w:r>
            <w:r w:rsidR="00EA558F">
              <w:rPr>
                <w:b/>
                <w:noProof/>
                <w:lang w:val="en-US"/>
              </w:rPr>
              <w:t>5</w:t>
            </w:r>
            <w:r w:rsidRPr="00240075">
              <w:rPr>
                <w:b/>
                <w:sz w:val="24"/>
                <w:szCs w:val="24"/>
                <w:lang w:val="en-US"/>
              </w:rPr>
              <w:fldChar w:fldCharType="end"/>
            </w:r>
          </w:p>
        </w:sdtContent>
      </w:sdt>
    </w:sdtContent>
  </w:sdt>
  <w:p w14:paraId="74B36330" w14:textId="77777777" w:rsidR="00D106D8" w:rsidRPr="00240075" w:rsidRDefault="00D106D8">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0DBD" w14:textId="77777777" w:rsidR="001A4DA5" w:rsidRDefault="001A4DA5" w:rsidP="00CC11DD">
      <w:pPr>
        <w:spacing w:after="0" w:line="240" w:lineRule="auto"/>
      </w:pPr>
      <w:r>
        <w:separator/>
      </w:r>
    </w:p>
  </w:footnote>
  <w:footnote w:type="continuationSeparator" w:id="0">
    <w:p w14:paraId="7A3BDC46" w14:textId="77777777" w:rsidR="001A4DA5" w:rsidRDefault="001A4DA5" w:rsidP="00CC11DD">
      <w:pPr>
        <w:spacing w:after="0" w:line="240" w:lineRule="auto"/>
      </w:pPr>
      <w:r>
        <w:continuationSeparator/>
      </w:r>
    </w:p>
  </w:footnote>
  <w:footnote w:id="1">
    <w:p w14:paraId="0FDC59AE" w14:textId="77777777" w:rsidR="00D106D8" w:rsidRPr="005A3A7D" w:rsidRDefault="00D106D8" w:rsidP="003E2B68">
      <w:pPr>
        <w:pStyle w:val="af2"/>
        <w:rPr>
          <w:lang w:val="en-US"/>
        </w:rPr>
      </w:pPr>
      <w:r>
        <w:rPr>
          <w:rStyle w:val="af4"/>
        </w:rPr>
        <w:footnoteRef/>
      </w:r>
      <w:r w:rsidRPr="005A3A7D">
        <w:rPr>
          <w:lang w:val="en-US"/>
        </w:rPr>
        <w:t xml:space="preserve"> </w:t>
      </w:r>
      <w:r w:rsidRPr="00720533">
        <w:rPr>
          <w:sz w:val="18"/>
          <w:szCs w:val="18"/>
          <w:lang w:val="en-US"/>
        </w:rPr>
        <w:t>For more details about the project and description of all components and subcomponents</w:t>
      </w:r>
      <w:r>
        <w:rPr>
          <w:sz w:val="18"/>
          <w:szCs w:val="18"/>
          <w:lang w:val="en-US"/>
        </w:rPr>
        <w:t>,</w:t>
      </w:r>
      <w:r w:rsidRPr="00720533">
        <w:rPr>
          <w:sz w:val="18"/>
          <w:szCs w:val="18"/>
          <w:lang w:val="en-US"/>
        </w:rPr>
        <w:t xml:space="preserve"> please refer to the CAMP4ASB Project Appraisal Document (</w:t>
      </w:r>
      <w:hyperlink r:id="rId1" w:history="1">
        <w:r w:rsidRPr="000A5FD2">
          <w:rPr>
            <w:rStyle w:val="af5"/>
            <w:sz w:val="18"/>
            <w:szCs w:val="18"/>
            <w:lang w:val="en-US"/>
          </w:rPr>
          <w:t>PAD</w:t>
        </w:r>
      </w:hyperlink>
      <w:r w:rsidRPr="00720533">
        <w:rPr>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4C"/>
    <w:multiLevelType w:val="hybridMultilevel"/>
    <w:tmpl w:val="DA1AC06C"/>
    <w:lvl w:ilvl="0" w:tplc="04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063D78F0"/>
    <w:multiLevelType w:val="hybridMultilevel"/>
    <w:tmpl w:val="ABA8C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05953"/>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A19DE"/>
    <w:multiLevelType w:val="hybridMultilevel"/>
    <w:tmpl w:val="5060E7E4"/>
    <w:lvl w:ilvl="0" w:tplc="A0F0A55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27181A"/>
    <w:multiLevelType w:val="multilevel"/>
    <w:tmpl w:val="8CBC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5B3FCA"/>
    <w:multiLevelType w:val="hybridMultilevel"/>
    <w:tmpl w:val="F8FC6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9CE6179"/>
    <w:multiLevelType w:val="hybridMultilevel"/>
    <w:tmpl w:val="C07E3EB8"/>
    <w:lvl w:ilvl="0" w:tplc="4BBE1E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01EE5"/>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D5BBA"/>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46E27"/>
    <w:multiLevelType w:val="hybridMultilevel"/>
    <w:tmpl w:val="30941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62F88"/>
    <w:multiLevelType w:val="hybridMultilevel"/>
    <w:tmpl w:val="3E9665B8"/>
    <w:lvl w:ilvl="0" w:tplc="9FE6D858">
      <w:start w:val="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D5184A"/>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EA3B2B"/>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EB555C"/>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151B02"/>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F042CA"/>
    <w:multiLevelType w:val="hybridMultilevel"/>
    <w:tmpl w:val="C4127CFC"/>
    <w:lvl w:ilvl="0" w:tplc="DC5C40D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90834"/>
    <w:multiLevelType w:val="multilevel"/>
    <w:tmpl w:val="1BB672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0B3924"/>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585872"/>
    <w:multiLevelType w:val="hybridMultilevel"/>
    <w:tmpl w:val="C7D00336"/>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F476D"/>
    <w:multiLevelType w:val="hybridMultilevel"/>
    <w:tmpl w:val="D80A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324B67"/>
    <w:multiLevelType w:val="hybridMultilevel"/>
    <w:tmpl w:val="18C22D2A"/>
    <w:lvl w:ilvl="0" w:tplc="4BAEE58C">
      <w:start w:val="1"/>
      <w:numFmt w:val="decimal"/>
      <w:lvlText w:val="%1."/>
      <w:lvlJc w:val="left"/>
      <w:pPr>
        <w:ind w:left="720" w:hanging="360"/>
      </w:pPr>
      <w:rPr>
        <w:rFonts w:hint="default"/>
        <w:b/>
      </w:rPr>
    </w:lvl>
    <w:lvl w:ilvl="1" w:tplc="22A8D874">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F217D"/>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205410"/>
    <w:multiLevelType w:val="hybridMultilevel"/>
    <w:tmpl w:val="CAE414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B521A"/>
    <w:multiLevelType w:val="hybridMultilevel"/>
    <w:tmpl w:val="5652E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9550B8"/>
    <w:multiLevelType w:val="hybridMultilevel"/>
    <w:tmpl w:val="B73E4724"/>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F0CD6"/>
    <w:multiLevelType w:val="hybridMultilevel"/>
    <w:tmpl w:val="40F2E5E8"/>
    <w:lvl w:ilvl="0" w:tplc="CFAC8B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F77067"/>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9C4726"/>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9A6C45"/>
    <w:multiLevelType w:val="multilevel"/>
    <w:tmpl w:val="9FDE8B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B416D70"/>
    <w:multiLevelType w:val="hybridMultilevel"/>
    <w:tmpl w:val="8D0228C8"/>
    <w:lvl w:ilvl="0" w:tplc="B35096B8">
      <w:start w:val="20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17795"/>
    <w:multiLevelType w:val="hybridMultilevel"/>
    <w:tmpl w:val="2684F522"/>
    <w:lvl w:ilvl="0" w:tplc="86EC9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441A6"/>
    <w:multiLevelType w:val="multilevel"/>
    <w:tmpl w:val="94B42E86"/>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72646E"/>
    <w:multiLevelType w:val="hybridMultilevel"/>
    <w:tmpl w:val="BCCA1200"/>
    <w:lvl w:ilvl="0" w:tplc="52F261D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06813"/>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763EEB"/>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1F7904"/>
    <w:multiLevelType w:val="hybridMultilevel"/>
    <w:tmpl w:val="C4580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1F41D0"/>
    <w:multiLevelType w:val="hybridMultilevel"/>
    <w:tmpl w:val="CCE4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4E0BF1"/>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99B6A3A"/>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715E5B"/>
    <w:multiLevelType w:val="hybridMultilevel"/>
    <w:tmpl w:val="91224222"/>
    <w:lvl w:ilvl="0" w:tplc="9FE6D858">
      <w:start w:val="4"/>
      <w:numFmt w:val="bullet"/>
      <w:lvlText w:val="-"/>
      <w:lvlJc w:val="left"/>
      <w:pPr>
        <w:ind w:left="720" w:hanging="360"/>
      </w:pPr>
      <w:rPr>
        <w:rFonts w:ascii="Calibri" w:eastAsiaTheme="minorHAnsi" w:hAnsi="Calibri" w:cstheme="minorBidi" w:hint="default"/>
      </w:rPr>
    </w:lvl>
    <w:lvl w:ilvl="1" w:tplc="87BCCC1C">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A40EFC"/>
    <w:multiLevelType w:val="hybridMultilevel"/>
    <w:tmpl w:val="2EB0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B5940E2"/>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BE032D"/>
    <w:multiLevelType w:val="hybridMultilevel"/>
    <w:tmpl w:val="387AE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0611DC"/>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0D25A3"/>
    <w:multiLevelType w:val="hybridMultilevel"/>
    <w:tmpl w:val="C05057B6"/>
    <w:lvl w:ilvl="0" w:tplc="1A90857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3E1348"/>
    <w:multiLevelType w:val="hybridMultilevel"/>
    <w:tmpl w:val="A54AB2B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9369DE"/>
    <w:multiLevelType w:val="hybridMultilevel"/>
    <w:tmpl w:val="F014E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780FBA"/>
    <w:multiLevelType w:val="hybridMultilevel"/>
    <w:tmpl w:val="1C8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A955E6"/>
    <w:multiLevelType w:val="hybridMultilevel"/>
    <w:tmpl w:val="F578A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3"/>
  </w:num>
  <w:num w:numId="3">
    <w:abstractNumId w:val="16"/>
  </w:num>
  <w:num w:numId="4">
    <w:abstractNumId w:val="50"/>
  </w:num>
  <w:num w:numId="5">
    <w:abstractNumId w:val="40"/>
  </w:num>
  <w:num w:numId="6">
    <w:abstractNumId w:val="36"/>
  </w:num>
  <w:num w:numId="7">
    <w:abstractNumId w:val="46"/>
  </w:num>
  <w:num w:numId="8">
    <w:abstractNumId w:val="42"/>
  </w:num>
  <w:num w:numId="9">
    <w:abstractNumId w:val="18"/>
  </w:num>
  <w:num w:numId="10">
    <w:abstractNumId w:val="24"/>
  </w:num>
  <w:num w:numId="11">
    <w:abstractNumId w:val="11"/>
  </w:num>
  <w:num w:numId="12">
    <w:abstractNumId w:val="20"/>
  </w:num>
  <w:num w:numId="13">
    <w:abstractNumId w:val="48"/>
  </w:num>
  <w:num w:numId="14">
    <w:abstractNumId w:val="52"/>
  </w:num>
  <w:num w:numId="15">
    <w:abstractNumId w:val="35"/>
  </w:num>
  <w:num w:numId="16">
    <w:abstractNumId w:val="9"/>
  </w:num>
  <w:num w:numId="17">
    <w:abstractNumId w:val="19"/>
  </w:num>
  <w:num w:numId="18">
    <w:abstractNumId w:val="13"/>
  </w:num>
  <w:num w:numId="19">
    <w:abstractNumId w:val="28"/>
  </w:num>
  <w:num w:numId="20">
    <w:abstractNumId w:val="0"/>
  </w:num>
  <w:num w:numId="21">
    <w:abstractNumId w:val="32"/>
  </w:num>
  <w:num w:numId="22">
    <w:abstractNumId w:val="15"/>
  </w:num>
  <w:num w:numId="23">
    <w:abstractNumId w:val="6"/>
  </w:num>
  <w:num w:numId="24">
    <w:abstractNumId w:val="37"/>
  </w:num>
  <w:num w:numId="25">
    <w:abstractNumId w:val="45"/>
  </w:num>
  <w:num w:numId="26">
    <w:abstractNumId w:val="5"/>
  </w:num>
  <w:num w:numId="27">
    <w:abstractNumId w:val="1"/>
  </w:num>
  <w:num w:numId="28">
    <w:abstractNumId w:val="29"/>
  </w:num>
  <w:num w:numId="29">
    <w:abstractNumId w:val="8"/>
  </w:num>
  <w:num w:numId="30">
    <w:abstractNumId w:val="22"/>
  </w:num>
  <w:num w:numId="31">
    <w:abstractNumId w:val="43"/>
  </w:num>
  <w:num w:numId="32">
    <w:abstractNumId w:val="53"/>
  </w:num>
  <w:num w:numId="33">
    <w:abstractNumId w:val="33"/>
  </w:num>
  <w:num w:numId="34">
    <w:abstractNumId w:val="2"/>
  </w:num>
  <w:num w:numId="35">
    <w:abstractNumId w:val="38"/>
  </w:num>
  <w:num w:numId="36">
    <w:abstractNumId w:val="26"/>
  </w:num>
  <w:num w:numId="37">
    <w:abstractNumId w:val="47"/>
  </w:num>
  <w:num w:numId="38">
    <w:abstractNumId w:val="7"/>
  </w:num>
  <w:num w:numId="39">
    <w:abstractNumId w:val="34"/>
  </w:num>
  <w:num w:numId="40">
    <w:abstractNumId w:val="44"/>
  </w:num>
  <w:num w:numId="41">
    <w:abstractNumId w:val="51"/>
  </w:num>
  <w:num w:numId="42">
    <w:abstractNumId w:val="21"/>
  </w:num>
  <w:num w:numId="43">
    <w:abstractNumId w:val="41"/>
  </w:num>
  <w:num w:numId="44">
    <w:abstractNumId w:val="27"/>
  </w:num>
  <w:num w:numId="45">
    <w:abstractNumId w:val="17"/>
  </w:num>
  <w:num w:numId="46">
    <w:abstractNumId w:val="12"/>
  </w:num>
  <w:num w:numId="47">
    <w:abstractNumId w:val="14"/>
  </w:num>
  <w:num w:numId="48">
    <w:abstractNumId w:val="25"/>
  </w:num>
  <w:num w:numId="49">
    <w:abstractNumId w:val="31"/>
  </w:num>
  <w:num w:numId="50">
    <w:abstractNumId w:val="30"/>
  </w:num>
  <w:num w:numId="51">
    <w:abstractNumId w:val="49"/>
  </w:num>
  <w:num w:numId="52">
    <w:abstractNumId w:val="3"/>
  </w:num>
  <w:num w:numId="53">
    <w:abstractNumId w:val="10"/>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6"/>
    <w:rsid w:val="0000480B"/>
    <w:rsid w:val="0001505B"/>
    <w:rsid w:val="000362DB"/>
    <w:rsid w:val="00037D05"/>
    <w:rsid w:val="00042D86"/>
    <w:rsid w:val="00045207"/>
    <w:rsid w:val="00053888"/>
    <w:rsid w:val="00054CE2"/>
    <w:rsid w:val="00056F24"/>
    <w:rsid w:val="00077768"/>
    <w:rsid w:val="00081052"/>
    <w:rsid w:val="00085076"/>
    <w:rsid w:val="00085357"/>
    <w:rsid w:val="00086A90"/>
    <w:rsid w:val="0009487C"/>
    <w:rsid w:val="000A0DD9"/>
    <w:rsid w:val="000A5FD2"/>
    <w:rsid w:val="000B47A5"/>
    <w:rsid w:val="000B47A7"/>
    <w:rsid w:val="000C0822"/>
    <w:rsid w:val="000C568E"/>
    <w:rsid w:val="000D271A"/>
    <w:rsid w:val="000F3673"/>
    <w:rsid w:val="00102E57"/>
    <w:rsid w:val="001044CE"/>
    <w:rsid w:val="0010482B"/>
    <w:rsid w:val="001049C0"/>
    <w:rsid w:val="001058D9"/>
    <w:rsid w:val="00105DED"/>
    <w:rsid w:val="00106C10"/>
    <w:rsid w:val="001148C5"/>
    <w:rsid w:val="00123A3B"/>
    <w:rsid w:val="00130C30"/>
    <w:rsid w:val="00136DAB"/>
    <w:rsid w:val="00137066"/>
    <w:rsid w:val="001409A8"/>
    <w:rsid w:val="00146833"/>
    <w:rsid w:val="00146A1F"/>
    <w:rsid w:val="001472DD"/>
    <w:rsid w:val="0015455C"/>
    <w:rsid w:val="00154B26"/>
    <w:rsid w:val="00164445"/>
    <w:rsid w:val="00165752"/>
    <w:rsid w:val="00165FDC"/>
    <w:rsid w:val="00171727"/>
    <w:rsid w:val="00172C0C"/>
    <w:rsid w:val="001742C7"/>
    <w:rsid w:val="001753C5"/>
    <w:rsid w:val="0017772C"/>
    <w:rsid w:val="00184F03"/>
    <w:rsid w:val="00184FDE"/>
    <w:rsid w:val="001920EB"/>
    <w:rsid w:val="001A4DA5"/>
    <w:rsid w:val="001A68AB"/>
    <w:rsid w:val="001B6F8B"/>
    <w:rsid w:val="001B7383"/>
    <w:rsid w:val="001D0FA0"/>
    <w:rsid w:val="001E25BC"/>
    <w:rsid w:val="001E2EF2"/>
    <w:rsid w:val="001E5DCD"/>
    <w:rsid w:val="001E6155"/>
    <w:rsid w:val="001F64C8"/>
    <w:rsid w:val="001F72B2"/>
    <w:rsid w:val="002078BF"/>
    <w:rsid w:val="00210A08"/>
    <w:rsid w:val="002119A5"/>
    <w:rsid w:val="002132D3"/>
    <w:rsid w:val="002138CD"/>
    <w:rsid w:val="00240075"/>
    <w:rsid w:val="00240B85"/>
    <w:rsid w:val="002420BF"/>
    <w:rsid w:val="00242D47"/>
    <w:rsid w:val="00244B99"/>
    <w:rsid w:val="002456FF"/>
    <w:rsid w:val="002466FC"/>
    <w:rsid w:val="00253950"/>
    <w:rsid w:val="00253A5E"/>
    <w:rsid w:val="00260B43"/>
    <w:rsid w:val="002629E4"/>
    <w:rsid w:val="00265DBF"/>
    <w:rsid w:val="0026688F"/>
    <w:rsid w:val="0026776A"/>
    <w:rsid w:val="0027468C"/>
    <w:rsid w:val="0027767D"/>
    <w:rsid w:val="0028078D"/>
    <w:rsid w:val="00282C49"/>
    <w:rsid w:val="00286053"/>
    <w:rsid w:val="002A49C8"/>
    <w:rsid w:val="002A6038"/>
    <w:rsid w:val="002A6411"/>
    <w:rsid w:val="002B41CC"/>
    <w:rsid w:val="002C08E2"/>
    <w:rsid w:val="002C0E71"/>
    <w:rsid w:val="002C2DDE"/>
    <w:rsid w:val="002C64E7"/>
    <w:rsid w:val="002C6E68"/>
    <w:rsid w:val="002D088F"/>
    <w:rsid w:val="002D5B76"/>
    <w:rsid w:val="002E27B4"/>
    <w:rsid w:val="00303D7F"/>
    <w:rsid w:val="0030585E"/>
    <w:rsid w:val="003108A4"/>
    <w:rsid w:val="00313F74"/>
    <w:rsid w:val="00324610"/>
    <w:rsid w:val="00345F72"/>
    <w:rsid w:val="00346004"/>
    <w:rsid w:val="00350603"/>
    <w:rsid w:val="00363D1F"/>
    <w:rsid w:val="00366A63"/>
    <w:rsid w:val="00370CE4"/>
    <w:rsid w:val="003735D4"/>
    <w:rsid w:val="00374693"/>
    <w:rsid w:val="00376D80"/>
    <w:rsid w:val="00377A81"/>
    <w:rsid w:val="00380750"/>
    <w:rsid w:val="003875DC"/>
    <w:rsid w:val="003A0C50"/>
    <w:rsid w:val="003A2C10"/>
    <w:rsid w:val="003B4F88"/>
    <w:rsid w:val="003D14F3"/>
    <w:rsid w:val="003D1999"/>
    <w:rsid w:val="003D2E03"/>
    <w:rsid w:val="003D3EF3"/>
    <w:rsid w:val="003E2B68"/>
    <w:rsid w:val="003F3DA7"/>
    <w:rsid w:val="004010AD"/>
    <w:rsid w:val="004020D7"/>
    <w:rsid w:val="004025E9"/>
    <w:rsid w:val="00410846"/>
    <w:rsid w:val="00413066"/>
    <w:rsid w:val="00414790"/>
    <w:rsid w:val="00416C8F"/>
    <w:rsid w:val="00421AD9"/>
    <w:rsid w:val="00422AD7"/>
    <w:rsid w:val="00422E1E"/>
    <w:rsid w:val="00424641"/>
    <w:rsid w:val="004253E4"/>
    <w:rsid w:val="0042620D"/>
    <w:rsid w:val="004318C9"/>
    <w:rsid w:val="00432BEB"/>
    <w:rsid w:val="004342DA"/>
    <w:rsid w:val="00447587"/>
    <w:rsid w:val="004530D4"/>
    <w:rsid w:val="00456BD6"/>
    <w:rsid w:val="0046391C"/>
    <w:rsid w:val="00467330"/>
    <w:rsid w:val="00470020"/>
    <w:rsid w:val="00472DEC"/>
    <w:rsid w:val="00482766"/>
    <w:rsid w:val="00483DE1"/>
    <w:rsid w:val="00490CA0"/>
    <w:rsid w:val="004A13CD"/>
    <w:rsid w:val="004A6992"/>
    <w:rsid w:val="004A6C9A"/>
    <w:rsid w:val="004B1F54"/>
    <w:rsid w:val="004B3116"/>
    <w:rsid w:val="004B405A"/>
    <w:rsid w:val="004C111D"/>
    <w:rsid w:val="004C2AA0"/>
    <w:rsid w:val="004C7172"/>
    <w:rsid w:val="004D065B"/>
    <w:rsid w:val="004E62EF"/>
    <w:rsid w:val="004F2390"/>
    <w:rsid w:val="004F76D3"/>
    <w:rsid w:val="00501510"/>
    <w:rsid w:val="00505265"/>
    <w:rsid w:val="00505568"/>
    <w:rsid w:val="00505A08"/>
    <w:rsid w:val="0053040D"/>
    <w:rsid w:val="00533589"/>
    <w:rsid w:val="00537C97"/>
    <w:rsid w:val="00540139"/>
    <w:rsid w:val="0054088D"/>
    <w:rsid w:val="00545273"/>
    <w:rsid w:val="00553A2A"/>
    <w:rsid w:val="00560A6D"/>
    <w:rsid w:val="005649FA"/>
    <w:rsid w:val="00571E36"/>
    <w:rsid w:val="00574071"/>
    <w:rsid w:val="005743C8"/>
    <w:rsid w:val="00574B0D"/>
    <w:rsid w:val="0057746D"/>
    <w:rsid w:val="0058375A"/>
    <w:rsid w:val="0058757B"/>
    <w:rsid w:val="005930D4"/>
    <w:rsid w:val="005A5D80"/>
    <w:rsid w:val="005B71AA"/>
    <w:rsid w:val="005C1303"/>
    <w:rsid w:val="005C236C"/>
    <w:rsid w:val="005C293C"/>
    <w:rsid w:val="005C2F94"/>
    <w:rsid w:val="005C4E4D"/>
    <w:rsid w:val="005D0E89"/>
    <w:rsid w:val="005D7A30"/>
    <w:rsid w:val="005E2320"/>
    <w:rsid w:val="005E55E1"/>
    <w:rsid w:val="005F593A"/>
    <w:rsid w:val="005F6A96"/>
    <w:rsid w:val="0060184B"/>
    <w:rsid w:val="00604467"/>
    <w:rsid w:val="0060457B"/>
    <w:rsid w:val="00606829"/>
    <w:rsid w:val="00607376"/>
    <w:rsid w:val="0061027D"/>
    <w:rsid w:val="00610533"/>
    <w:rsid w:val="006169B1"/>
    <w:rsid w:val="006223EF"/>
    <w:rsid w:val="006243CB"/>
    <w:rsid w:val="00632758"/>
    <w:rsid w:val="00643A94"/>
    <w:rsid w:val="0065361C"/>
    <w:rsid w:val="00663FC7"/>
    <w:rsid w:val="0066511B"/>
    <w:rsid w:val="006756AA"/>
    <w:rsid w:val="00675AD4"/>
    <w:rsid w:val="006839B6"/>
    <w:rsid w:val="00684B71"/>
    <w:rsid w:val="0068656A"/>
    <w:rsid w:val="00692096"/>
    <w:rsid w:val="00692474"/>
    <w:rsid w:val="006950A1"/>
    <w:rsid w:val="006961CF"/>
    <w:rsid w:val="006969D2"/>
    <w:rsid w:val="006A1713"/>
    <w:rsid w:val="006A5B8B"/>
    <w:rsid w:val="006A65E8"/>
    <w:rsid w:val="006B4C11"/>
    <w:rsid w:val="006B6747"/>
    <w:rsid w:val="006C0182"/>
    <w:rsid w:val="006D0D29"/>
    <w:rsid w:val="006D148E"/>
    <w:rsid w:val="006D4632"/>
    <w:rsid w:val="006D500D"/>
    <w:rsid w:val="006D59AE"/>
    <w:rsid w:val="006F5A8A"/>
    <w:rsid w:val="006F6EC9"/>
    <w:rsid w:val="006F7A9C"/>
    <w:rsid w:val="007004F2"/>
    <w:rsid w:val="007017E6"/>
    <w:rsid w:val="00711E8F"/>
    <w:rsid w:val="0071642B"/>
    <w:rsid w:val="00721A33"/>
    <w:rsid w:val="00722806"/>
    <w:rsid w:val="00722EB0"/>
    <w:rsid w:val="007244EF"/>
    <w:rsid w:val="00732756"/>
    <w:rsid w:val="00740597"/>
    <w:rsid w:val="00741254"/>
    <w:rsid w:val="00760E03"/>
    <w:rsid w:val="00762038"/>
    <w:rsid w:val="0076500C"/>
    <w:rsid w:val="007665DF"/>
    <w:rsid w:val="00770FEF"/>
    <w:rsid w:val="00771609"/>
    <w:rsid w:val="00776A82"/>
    <w:rsid w:val="00777459"/>
    <w:rsid w:val="0078470E"/>
    <w:rsid w:val="00785290"/>
    <w:rsid w:val="00791D31"/>
    <w:rsid w:val="007920AE"/>
    <w:rsid w:val="0079338C"/>
    <w:rsid w:val="007A0A03"/>
    <w:rsid w:val="007A0CE6"/>
    <w:rsid w:val="007A3DE8"/>
    <w:rsid w:val="007A7250"/>
    <w:rsid w:val="007B27B2"/>
    <w:rsid w:val="007B6861"/>
    <w:rsid w:val="007C00E3"/>
    <w:rsid w:val="007C36D4"/>
    <w:rsid w:val="007C5915"/>
    <w:rsid w:val="007D28E7"/>
    <w:rsid w:val="007D3628"/>
    <w:rsid w:val="007E6643"/>
    <w:rsid w:val="007F3644"/>
    <w:rsid w:val="007F48B7"/>
    <w:rsid w:val="007F7933"/>
    <w:rsid w:val="007F7C20"/>
    <w:rsid w:val="00802517"/>
    <w:rsid w:val="00810DDD"/>
    <w:rsid w:val="008121A7"/>
    <w:rsid w:val="00814A30"/>
    <w:rsid w:val="008161A0"/>
    <w:rsid w:val="00820F1F"/>
    <w:rsid w:val="00842AC9"/>
    <w:rsid w:val="00845F94"/>
    <w:rsid w:val="00847633"/>
    <w:rsid w:val="00853AC6"/>
    <w:rsid w:val="0085463C"/>
    <w:rsid w:val="0085671C"/>
    <w:rsid w:val="00856736"/>
    <w:rsid w:val="00856F44"/>
    <w:rsid w:val="008631B5"/>
    <w:rsid w:val="00872376"/>
    <w:rsid w:val="008733F8"/>
    <w:rsid w:val="00873B88"/>
    <w:rsid w:val="00874476"/>
    <w:rsid w:val="00874F33"/>
    <w:rsid w:val="00876BD1"/>
    <w:rsid w:val="008801F7"/>
    <w:rsid w:val="00885655"/>
    <w:rsid w:val="0089280C"/>
    <w:rsid w:val="00893F6D"/>
    <w:rsid w:val="008A0C9A"/>
    <w:rsid w:val="008A46E3"/>
    <w:rsid w:val="008B46CC"/>
    <w:rsid w:val="008B73EE"/>
    <w:rsid w:val="008B7572"/>
    <w:rsid w:val="008C1BAD"/>
    <w:rsid w:val="008C50D8"/>
    <w:rsid w:val="008C58EB"/>
    <w:rsid w:val="008D0D85"/>
    <w:rsid w:val="008E0242"/>
    <w:rsid w:val="008E1480"/>
    <w:rsid w:val="008E735B"/>
    <w:rsid w:val="00903E41"/>
    <w:rsid w:val="00915336"/>
    <w:rsid w:val="009158B2"/>
    <w:rsid w:val="0093594D"/>
    <w:rsid w:val="009379E1"/>
    <w:rsid w:val="009404A1"/>
    <w:rsid w:val="00942188"/>
    <w:rsid w:val="0094344D"/>
    <w:rsid w:val="00951CCD"/>
    <w:rsid w:val="009555F3"/>
    <w:rsid w:val="00955707"/>
    <w:rsid w:val="00961281"/>
    <w:rsid w:val="0097008E"/>
    <w:rsid w:val="0097284E"/>
    <w:rsid w:val="009765F2"/>
    <w:rsid w:val="009808F8"/>
    <w:rsid w:val="00983B90"/>
    <w:rsid w:val="0099380A"/>
    <w:rsid w:val="009A233E"/>
    <w:rsid w:val="009B2238"/>
    <w:rsid w:val="009B5712"/>
    <w:rsid w:val="009B7BCB"/>
    <w:rsid w:val="009C71AC"/>
    <w:rsid w:val="009C7360"/>
    <w:rsid w:val="009D43E3"/>
    <w:rsid w:val="009D6C6E"/>
    <w:rsid w:val="009E4BC6"/>
    <w:rsid w:val="009F6F43"/>
    <w:rsid w:val="009F7E08"/>
    <w:rsid w:val="00A04109"/>
    <w:rsid w:val="00A05A23"/>
    <w:rsid w:val="00A07F76"/>
    <w:rsid w:val="00A158D6"/>
    <w:rsid w:val="00A16C9F"/>
    <w:rsid w:val="00A31CE8"/>
    <w:rsid w:val="00A340D2"/>
    <w:rsid w:val="00A35027"/>
    <w:rsid w:val="00A55AE2"/>
    <w:rsid w:val="00A60AFE"/>
    <w:rsid w:val="00A63E5D"/>
    <w:rsid w:val="00A65822"/>
    <w:rsid w:val="00A666CD"/>
    <w:rsid w:val="00A70D90"/>
    <w:rsid w:val="00A716C7"/>
    <w:rsid w:val="00A74155"/>
    <w:rsid w:val="00A84211"/>
    <w:rsid w:val="00A86B9C"/>
    <w:rsid w:val="00A87EF6"/>
    <w:rsid w:val="00A93465"/>
    <w:rsid w:val="00A941CB"/>
    <w:rsid w:val="00A9481F"/>
    <w:rsid w:val="00AB3767"/>
    <w:rsid w:val="00AC0C72"/>
    <w:rsid w:val="00AC10A3"/>
    <w:rsid w:val="00AC42AA"/>
    <w:rsid w:val="00AE6D27"/>
    <w:rsid w:val="00AF006B"/>
    <w:rsid w:val="00AF1B9E"/>
    <w:rsid w:val="00B007AD"/>
    <w:rsid w:val="00B13814"/>
    <w:rsid w:val="00B146A2"/>
    <w:rsid w:val="00B23A57"/>
    <w:rsid w:val="00B33679"/>
    <w:rsid w:val="00B45774"/>
    <w:rsid w:val="00B50E21"/>
    <w:rsid w:val="00B65C50"/>
    <w:rsid w:val="00B70720"/>
    <w:rsid w:val="00B74FB0"/>
    <w:rsid w:val="00B77207"/>
    <w:rsid w:val="00B778EF"/>
    <w:rsid w:val="00B81E83"/>
    <w:rsid w:val="00B83455"/>
    <w:rsid w:val="00B87A0D"/>
    <w:rsid w:val="00B87E42"/>
    <w:rsid w:val="00B90A40"/>
    <w:rsid w:val="00B90C65"/>
    <w:rsid w:val="00B96BB9"/>
    <w:rsid w:val="00BA7C12"/>
    <w:rsid w:val="00BB4DC7"/>
    <w:rsid w:val="00BC7AE2"/>
    <w:rsid w:val="00BD1507"/>
    <w:rsid w:val="00BE3EC4"/>
    <w:rsid w:val="00BF0F98"/>
    <w:rsid w:val="00BF18A7"/>
    <w:rsid w:val="00BF2B5B"/>
    <w:rsid w:val="00C02058"/>
    <w:rsid w:val="00C05754"/>
    <w:rsid w:val="00C10F5C"/>
    <w:rsid w:val="00C11C1C"/>
    <w:rsid w:val="00C1226D"/>
    <w:rsid w:val="00C1391A"/>
    <w:rsid w:val="00C13B28"/>
    <w:rsid w:val="00C14CF7"/>
    <w:rsid w:val="00C273F4"/>
    <w:rsid w:val="00C329C0"/>
    <w:rsid w:val="00C46D75"/>
    <w:rsid w:val="00C46E4E"/>
    <w:rsid w:val="00C51219"/>
    <w:rsid w:val="00C54378"/>
    <w:rsid w:val="00C55D23"/>
    <w:rsid w:val="00C57388"/>
    <w:rsid w:val="00C605CE"/>
    <w:rsid w:val="00C63EFD"/>
    <w:rsid w:val="00C66D8D"/>
    <w:rsid w:val="00C710E7"/>
    <w:rsid w:val="00C73BB6"/>
    <w:rsid w:val="00C80ABB"/>
    <w:rsid w:val="00C80D09"/>
    <w:rsid w:val="00C84E63"/>
    <w:rsid w:val="00C8582C"/>
    <w:rsid w:val="00C8601B"/>
    <w:rsid w:val="00C86675"/>
    <w:rsid w:val="00C87136"/>
    <w:rsid w:val="00C87782"/>
    <w:rsid w:val="00C8780C"/>
    <w:rsid w:val="00C91F30"/>
    <w:rsid w:val="00CB2203"/>
    <w:rsid w:val="00CB3ABE"/>
    <w:rsid w:val="00CC0914"/>
    <w:rsid w:val="00CC11DD"/>
    <w:rsid w:val="00CC19FD"/>
    <w:rsid w:val="00CC323B"/>
    <w:rsid w:val="00CC4E7A"/>
    <w:rsid w:val="00CD1484"/>
    <w:rsid w:val="00CD3BA2"/>
    <w:rsid w:val="00CD5E25"/>
    <w:rsid w:val="00CD5E75"/>
    <w:rsid w:val="00CE7B05"/>
    <w:rsid w:val="00CF0500"/>
    <w:rsid w:val="00CF5EF9"/>
    <w:rsid w:val="00CF6B6B"/>
    <w:rsid w:val="00D06000"/>
    <w:rsid w:val="00D106D8"/>
    <w:rsid w:val="00D13781"/>
    <w:rsid w:val="00D145C4"/>
    <w:rsid w:val="00D14C54"/>
    <w:rsid w:val="00D24F1A"/>
    <w:rsid w:val="00D27BCE"/>
    <w:rsid w:val="00D27C85"/>
    <w:rsid w:val="00D417D2"/>
    <w:rsid w:val="00D50165"/>
    <w:rsid w:val="00D50197"/>
    <w:rsid w:val="00D5134A"/>
    <w:rsid w:val="00D5137A"/>
    <w:rsid w:val="00D5619A"/>
    <w:rsid w:val="00D57111"/>
    <w:rsid w:val="00D718A8"/>
    <w:rsid w:val="00D74F88"/>
    <w:rsid w:val="00D81A24"/>
    <w:rsid w:val="00D81C4A"/>
    <w:rsid w:val="00D82227"/>
    <w:rsid w:val="00D92A9C"/>
    <w:rsid w:val="00D9422B"/>
    <w:rsid w:val="00D9502C"/>
    <w:rsid w:val="00D97220"/>
    <w:rsid w:val="00DA272B"/>
    <w:rsid w:val="00DA299E"/>
    <w:rsid w:val="00DA361F"/>
    <w:rsid w:val="00DA6C34"/>
    <w:rsid w:val="00DC100E"/>
    <w:rsid w:val="00DC1B8B"/>
    <w:rsid w:val="00DD0891"/>
    <w:rsid w:val="00DD5244"/>
    <w:rsid w:val="00DD5D1B"/>
    <w:rsid w:val="00DD6B95"/>
    <w:rsid w:val="00DD758A"/>
    <w:rsid w:val="00DE2052"/>
    <w:rsid w:val="00DF2B2F"/>
    <w:rsid w:val="00DF2EAC"/>
    <w:rsid w:val="00DF3B6A"/>
    <w:rsid w:val="00DF763B"/>
    <w:rsid w:val="00E00F88"/>
    <w:rsid w:val="00E05458"/>
    <w:rsid w:val="00E15BC4"/>
    <w:rsid w:val="00E256B9"/>
    <w:rsid w:val="00E27567"/>
    <w:rsid w:val="00E37AC9"/>
    <w:rsid w:val="00E40B70"/>
    <w:rsid w:val="00E430D2"/>
    <w:rsid w:val="00E44E3D"/>
    <w:rsid w:val="00E45DA1"/>
    <w:rsid w:val="00E46E79"/>
    <w:rsid w:val="00E50682"/>
    <w:rsid w:val="00E527A4"/>
    <w:rsid w:val="00E54EBD"/>
    <w:rsid w:val="00E61051"/>
    <w:rsid w:val="00E724A0"/>
    <w:rsid w:val="00E732E5"/>
    <w:rsid w:val="00E80328"/>
    <w:rsid w:val="00E816CD"/>
    <w:rsid w:val="00E85F62"/>
    <w:rsid w:val="00E8705D"/>
    <w:rsid w:val="00E905B8"/>
    <w:rsid w:val="00E955DC"/>
    <w:rsid w:val="00E96195"/>
    <w:rsid w:val="00EA0994"/>
    <w:rsid w:val="00EA4C81"/>
    <w:rsid w:val="00EA558F"/>
    <w:rsid w:val="00EA78FD"/>
    <w:rsid w:val="00EC00B1"/>
    <w:rsid w:val="00EC6DD0"/>
    <w:rsid w:val="00ED1660"/>
    <w:rsid w:val="00ED72D1"/>
    <w:rsid w:val="00EE57DF"/>
    <w:rsid w:val="00EE5B67"/>
    <w:rsid w:val="00EE5C36"/>
    <w:rsid w:val="00EF4696"/>
    <w:rsid w:val="00F07437"/>
    <w:rsid w:val="00F10378"/>
    <w:rsid w:val="00F14065"/>
    <w:rsid w:val="00F20267"/>
    <w:rsid w:val="00F24DAD"/>
    <w:rsid w:val="00F25ED2"/>
    <w:rsid w:val="00F31BC3"/>
    <w:rsid w:val="00F33785"/>
    <w:rsid w:val="00F34090"/>
    <w:rsid w:val="00F35F2D"/>
    <w:rsid w:val="00F41EFB"/>
    <w:rsid w:val="00F56968"/>
    <w:rsid w:val="00F60ED7"/>
    <w:rsid w:val="00F64AB0"/>
    <w:rsid w:val="00F7150A"/>
    <w:rsid w:val="00F748CB"/>
    <w:rsid w:val="00F75249"/>
    <w:rsid w:val="00F7543A"/>
    <w:rsid w:val="00F765C1"/>
    <w:rsid w:val="00F80907"/>
    <w:rsid w:val="00F878F2"/>
    <w:rsid w:val="00F87DD2"/>
    <w:rsid w:val="00F9228E"/>
    <w:rsid w:val="00F9502F"/>
    <w:rsid w:val="00F96DA7"/>
    <w:rsid w:val="00F97681"/>
    <w:rsid w:val="00FA3136"/>
    <w:rsid w:val="00FB2773"/>
    <w:rsid w:val="00FB41FB"/>
    <w:rsid w:val="00FC57A6"/>
    <w:rsid w:val="00FD10FA"/>
    <w:rsid w:val="00FD3491"/>
    <w:rsid w:val="00FD3B7A"/>
    <w:rsid w:val="00FD530F"/>
    <w:rsid w:val="00FD547F"/>
    <w:rsid w:val="00FD62E8"/>
    <w:rsid w:val="00FE2DDD"/>
    <w:rsid w:val="00FE6015"/>
    <w:rsid w:val="00FF12D6"/>
    <w:rsid w:val="00FF2A2C"/>
    <w:rsid w:val="00FF4491"/>
    <w:rsid w:val="00FF6032"/>
    <w:rsid w:val="00FF6C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3E887"/>
  <w15:docId w15:val="{99411DC1-8BE9-41F4-8826-3CC15340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List Paragraph 1,List_Paragraph,Multilevel para_II,Akapit z listą BS,Bullet1,References,NUMBERED PARAGRAPH,Bullets,Абзац вправо-1,List Paragraph (numbered (a)),IBL List Paragraph,List Paragraph nowy,Numbered List Paragraph,Citation List"/>
    <w:basedOn w:val="a"/>
    <w:link w:val="a5"/>
    <w:uiPriority w:val="34"/>
    <w:qFormat/>
    <w:rsid w:val="00456BD6"/>
    <w:pPr>
      <w:ind w:left="720"/>
      <w:contextualSpacing/>
    </w:pPr>
  </w:style>
  <w:style w:type="character" w:customStyle="1" w:styleId="a5">
    <w:name w:val="Абзац списка Знак"/>
    <w:aliases w:val="List Paragraph 1 Знак,List_Paragraph Знак,Multilevel para_II Знак,Akapit z listą BS Знак,Bullet1 Знак,References Знак,NUMBERED PARAGRAPH Знак,Bullets Знак,Абзац вправо-1 Знак,List Paragraph (numbered (a)) Знак,IBL List Paragraph Знак"/>
    <w:link w:val="a4"/>
    <w:uiPriority w:val="34"/>
    <w:locked/>
    <w:rsid w:val="00456BD6"/>
  </w:style>
  <w:style w:type="paragraph" w:styleId="a6">
    <w:name w:val="header"/>
    <w:basedOn w:val="a"/>
    <w:link w:val="a7"/>
    <w:uiPriority w:val="99"/>
    <w:semiHidden/>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5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semiHidden/>
    <w:unhideWhenUsed/>
    <w:rsid w:val="00C57388"/>
    <w:pPr>
      <w:spacing w:line="240" w:lineRule="auto"/>
    </w:pPr>
    <w:rPr>
      <w:sz w:val="20"/>
      <w:szCs w:val="20"/>
    </w:rPr>
  </w:style>
  <w:style w:type="character" w:customStyle="1" w:styleId="ad">
    <w:name w:val="Текст примечания Знак"/>
    <w:basedOn w:val="a0"/>
    <w:link w:val="ac"/>
    <w:uiPriority w:val="99"/>
    <w:semiHidden/>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aliases w:val="Footnote Text Char Char Char Char Char,Footnote Text Char Char Char Char Char Char,ft,(NECG) Footnote Text Char Char Char,Nbpage Moens,single space,Fußnote Char Char,ft1"/>
    <w:basedOn w:val="a"/>
    <w:link w:val="af3"/>
    <w:uiPriority w:val="99"/>
    <w:unhideWhenUsed/>
    <w:rsid w:val="003A2C10"/>
    <w:pPr>
      <w:spacing w:after="0" w:line="240" w:lineRule="auto"/>
    </w:pPr>
    <w:rPr>
      <w:sz w:val="20"/>
      <w:szCs w:val="20"/>
    </w:rPr>
  </w:style>
  <w:style w:type="character" w:customStyle="1" w:styleId="af3">
    <w:name w:val="Текст сноски Знак"/>
    <w:aliases w:val="Footnote Text Char Char Char Char Char Знак,Footnote Text Char Char Char Char Char Char Знак,ft Знак,(NECG) Footnote Text Char Char Char Знак,Nbpage Moens Знак,single space Знак,Fußnote Char Char Знак,ft1 Знак"/>
    <w:basedOn w:val="a0"/>
    <w:link w:val="af2"/>
    <w:uiPriority w:val="99"/>
    <w:rsid w:val="003A2C10"/>
    <w:rPr>
      <w:sz w:val="20"/>
      <w:szCs w:val="20"/>
    </w:rPr>
  </w:style>
  <w:style w:type="character" w:styleId="af4">
    <w:name w:val="footnote reference"/>
    <w:aliases w:val="ftref"/>
    <w:basedOn w:val="a0"/>
    <w:uiPriority w:val="99"/>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paragraph" w:customStyle="1" w:styleId="1">
    <w:name w:val="Обычный1"/>
    <w:rsid w:val="00893F6D"/>
    <w:pPr>
      <w:widowControl w:val="0"/>
      <w:spacing w:after="160" w:line="259" w:lineRule="auto"/>
    </w:pPr>
    <w:rPr>
      <w:rFonts w:ascii="Calibri" w:eastAsia="Calibri" w:hAnsi="Calibri" w:cs="Calibri"/>
      <w:color w:val="000000"/>
      <w:lang w:val="en-US" w:eastAsia="en-US"/>
    </w:rPr>
  </w:style>
  <w:style w:type="paragraph" w:customStyle="1" w:styleId="ListParagraph1">
    <w:name w:val="List Paragraph1"/>
    <w:basedOn w:val="a"/>
    <w:rsid w:val="00042D86"/>
    <w:pPr>
      <w:spacing w:after="0" w:line="240" w:lineRule="auto"/>
      <w:ind w:left="720"/>
      <w:contextualSpacing/>
    </w:pPr>
    <w:rPr>
      <w:rFonts w:ascii="Times New Roman" w:eastAsia="Calibri" w:hAnsi="Times New Roman" w:cs="Times New Roman"/>
      <w:sz w:val="24"/>
      <w:szCs w:val="24"/>
      <w:lang w:val="en-US" w:eastAsia="en-US"/>
    </w:rPr>
  </w:style>
  <w:style w:type="character" w:customStyle="1" w:styleId="gt-baf-cell">
    <w:name w:val="gt-baf-cell"/>
    <w:basedOn w:val="a0"/>
    <w:rsid w:val="00CD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563681559">
      <w:bodyDiv w:val="1"/>
      <w:marLeft w:val="0"/>
      <w:marRight w:val="0"/>
      <w:marTop w:val="0"/>
      <w:marBottom w:val="0"/>
      <w:divBdr>
        <w:top w:val="none" w:sz="0" w:space="0" w:color="auto"/>
        <w:left w:val="none" w:sz="0" w:space="0" w:color="auto"/>
        <w:bottom w:val="none" w:sz="0" w:space="0" w:color="auto"/>
        <w:right w:val="none" w:sz="0" w:space="0" w:color="auto"/>
      </w:divBdr>
      <w:divsChild>
        <w:div w:id="1676422633">
          <w:marLeft w:val="0"/>
          <w:marRight w:val="0"/>
          <w:marTop w:val="90"/>
          <w:marBottom w:val="90"/>
          <w:divBdr>
            <w:top w:val="none" w:sz="0" w:space="0" w:color="auto"/>
            <w:left w:val="none" w:sz="0" w:space="0" w:color="auto"/>
            <w:bottom w:val="none" w:sz="0" w:space="0" w:color="auto"/>
            <w:right w:val="none" w:sz="0" w:space="0" w:color="auto"/>
          </w:divBdr>
        </w:div>
      </w:divsChild>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wds.worldbank.org/external/default/WDSContentServer/WDSP/IB/2015/10/20/090224b083157ebd/2_0/Rendered/PDF/Central0Asia000l0Sea0Basin0Project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25a8d067cff1b541208eaa84586dc44e">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b57c1ed6135eef9e6ba543da9f31d35"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2477-B7FB-4168-93F9-EAEC28345D9A}">
  <ds:schemaRefs>
    <ds:schemaRef ds:uri="http://schemas.microsoft.com/sharepoint/v3/contenttype/forms"/>
  </ds:schemaRefs>
</ds:datastoreItem>
</file>

<file path=customXml/itemProps2.xml><?xml version="1.0" encoding="utf-8"?>
<ds:datastoreItem xmlns:ds="http://schemas.openxmlformats.org/officeDocument/2006/customXml" ds:itemID="{6C7C5B16-FDA0-488F-B130-E3BFE3A56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C3857-697D-4FE4-896B-CF5AF187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8C334-9C1E-4919-91A3-19E3B280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10308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Admin</cp:lastModifiedBy>
  <cp:revision>2</cp:revision>
  <cp:lastPrinted>2019-01-16T08:30:00Z</cp:lastPrinted>
  <dcterms:created xsi:type="dcterms:W3CDTF">2020-01-29T07:50:00Z</dcterms:created>
  <dcterms:modified xsi:type="dcterms:W3CDTF">2020-01-29T07:50:00Z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