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5B7D" w14:textId="77777777" w:rsidR="006B4C11" w:rsidRPr="000407EA" w:rsidRDefault="006B4C11" w:rsidP="000407EA">
      <w:pPr>
        <w:spacing w:after="0"/>
        <w:jc w:val="center"/>
        <w:rPr>
          <w:b/>
          <w:lang w:val="en-US"/>
        </w:rPr>
      </w:pPr>
      <w:r w:rsidRPr="000407EA">
        <w:rPr>
          <w:b/>
          <w:lang w:val="en-US"/>
        </w:rPr>
        <w:t>Implementation Readiness of the Climate Adaptation and Mitigation Program for Aral Sea Basin (CAMP4ASB)</w:t>
      </w:r>
    </w:p>
    <w:p w14:paraId="771BA06D" w14:textId="77777777" w:rsidR="0027767D" w:rsidRPr="000407EA" w:rsidRDefault="0027767D" w:rsidP="000407EA">
      <w:pPr>
        <w:spacing w:after="0"/>
        <w:jc w:val="center"/>
        <w:rPr>
          <w:lang w:val="en-US"/>
        </w:rPr>
      </w:pPr>
    </w:p>
    <w:p w14:paraId="79E66384" w14:textId="77777777" w:rsidR="000D603D" w:rsidRPr="000407EA" w:rsidRDefault="00456BD6" w:rsidP="000407EA">
      <w:pPr>
        <w:spacing w:after="0"/>
        <w:jc w:val="center"/>
        <w:rPr>
          <w:lang w:val="en-US"/>
        </w:rPr>
      </w:pPr>
      <w:r w:rsidRPr="000407EA">
        <w:rPr>
          <w:lang w:val="en-US"/>
        </w:rPr>
        <w:t xml:space="preserve">Terms of Reference for </w:t>
      </w:r>
    </w:p>
    <w:p w14:paraId="1684AAC7" w14:textId="77777777" w:rsidR="003C00D7" w:rsidRPr="00902DE9" w:rsidRDefault="00F12F69" w:rsidP="000407EA">
      <w:pPr>
        <w:spacing w:after="0"/>
        <w:jc w:val="center"/>
        <w:rPr>
          <w:b/>
          <w:lang w:val="en-US"/>
        </w:rPr>
      </w:pPr>
      <w:r w:rsidRPr="00902DE9">
        <w:rPr>
          <w:b/>
          <w:lang w:val="en-US"/>
        </w:rPr>
        <w:t>International Consultant</w:t>
      </w:r>
      <w:r w:rsidR="008F5998" w:rsidRPr="00902DE9">
        <w:rPr>
          <w:b/>
          <w:lang w:val="en-US"/>
        </w:rPr>
        <w:t xml:space="preserve"> </w:t>
      </w:r>
      <w:r w:rsidRPr="00902DE9">
        <w:rPr>
          <w:b/>
          <w:lang w:val="en-US"/>
        </w:rPr>
        <w:t xml:space="preserve"> </w:t>
      </w:r>
    </w:p>
    <w:p w14:paraId="7A985674" w14:textId="77777777" w:rsidR="00E61F9E" w:rsidRPr="00902DE9" w:rsidRDefault="00085198" w:rsidP="000407EA">
      <w:pPr>
        <w:spacing w:after="0"/>
        <w:jc w:val="center"/>
        <w:rPr>
          <w:rFonts w:cstheme="minorHAnsi"/>
          <w:b/>
          <w:lang w:val="en-US"/>
        </w:rPr>
      </w:pPr>
      <w:r w:rsidRPr="00902DE9">
        <w:rPr>
          <w:b/>
          <w:lang w:val="en-US"/>
        </w:rPr>
        <w:t xml:space="preserve">On building capacity of </w:t>
      </w:r>
      <w:r w:rsidR="00F12F69" w:rsidRPr="00902DE9">
        <w:rPr>
          <w:b/>
          <w:lang w:val="en-US"/>
        </w:rPr>
        <w:t xml:space="preserve">Central Asian media professionals </w:t>
      </w:r>
    </w:p>
    <w:p w14:paraId="413988E4" w14:textId="77777777" w:rsidR="0058375A" w:rsidRPr="000407EA" w:rsidRDefault="0058375A" w:rsidP="000407EA">
      <w:pPr>
        <w:pStyle w:val="a4"/>
        <w:numPr>
          <w:ilvl w:val="0"/>
          <w:numId w:val="1"/>
        </w:numPr>
        <w:spacing w:before="240"/>
        <w:rPr>
          <w:b/>
          <w:lang w:val="en-US"/>
        </w:rPr>
      </w:pPr>
      <w:r w:rsidRPr="000407EA">
        <w:rPr>
          <w:b/>
          <w:lang w:val="en-US"/>
        </w:rPr>
        <w:t xml:space="preserve">Background </w:t>
      </w:r>
    </w:p>
    <w:p w14:paraId="57456A45" w14:textId="77777777" w:rsidR="0074690F" w:rsidRPr="000407EA" w:rsidRDefault="0074690F" w:rsidP="0074690F">
      <w:pPr>
        <w:pStyle w:val="a3"/>
        <w:spacing w:before="0" w:beforeAutospacing="0" w:after="240" w:afterAutospacing="0"/>
        <w:jc w:val="both"/>
        <w:rPr>
          <w:rFonts w:asciiTheme="minorHAnsi" w:hAnsiTheme="minorHAnsi"/>
          <w:sz w:val="22"/>
          <w:szCs w:val="22"/>
          <w:lang w:val="en-US"/>
        </w:rPr>
      </w:pPr>
      <w:r w:rsidRPr="000407EA">
        <w:rPr>
          <w:rFonts w:asciiTheme="minorHAnsi" w:hAnsiTheme="minorHAnsi"/>
          <w:sz w:val="22"/>
          <w:szCs w:val="22"/>
          <w:lang w:val="en-US"/>
        </w:rPr>
        <w:t>On November 3, 2015, the World Bank Board of Executive Directors approved an allocation of US$38 million from the International Development Association (IDA) to finance the first phase of the CAMP4ASB regional program. This approved financing includes US$9 million for Tajikistan, US$14 million for Uzbekistan, and US$15 million for regional activities to be implemented by the Executive Committee of the International Fund for Saving the Aral Sea (EC-IFAS) with support from the Regional Environmental Center for Central Asia (CAREC) for day-to-day regional coordination and implementation.</w:t>
      </w:r>
    </w:p>
    <w:p w14:paraId="1D0AB1EF" w14:textId="77777777" w:rsidR="0074690F" w:rsidRPr="000407EA" w:rsidRDefault="0074690F" w:rsidP="0074690F">
      <w:pPr>
        <w:pStyle w:val="a3"/>
        <w:spacing w:before="0" w:beforeAutospacing="0" w:after="240" w:afterAutospacing="0"/>
        <w:jc w:val="both"/>
        <w:rPr>
          <w:rFonts w:asciiTheme="minorHAnsi" w:hAnsiTheme="minorHAnsi"/>
          <w:sz w:val="22"/>
          <w:szCs w:val="22"/>
          <w:lang w:val="en-US"/>
        </w:rPr>
      </w:pPr>
      <w:r w:rsidRPr="000407EA">
        <w:rPr>
          <w:rFonts w:asciiTheme="minorHAnsi" w:hAnsiTheme="minorHAnsi"/>
          <w:sz w:val="22"/>
          <w:szCs w:val="22"/>
          <w:lang w:val="en-US"/>
        </w:rPr>
        <w:t>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CAMP4ASB</w:t>
      </w:r>
      <w:r w:rsidRPr="000407EA">
        <w:rPr>
          <w:rStyle w:val="af4"/>
          <w:rFonts w:asciiTheme="minorHAnsi" w:hAnsiTheme="minorHAnsi"/>
          <w:sz w:val="22"/>
          <w:szCs w:val="22"/>
          <w:lang w:val="en-US"/>
        </w:rPr>
        <w:footnoteReference w:id="1"/>
      </w:r>
      <w:r w:rsidRPr="000407EA">
        <w:rPr>
          <w:rFonts w:asciiTheme="minorHAnsi" w:hAnsiTheme="minorHAnsi"/>
          <w:sz w:val="22"/>
          <w:szCs w:val="22"/>
          <w:lang w:val="en-US"/>
        </w:rPr>
        <w:t xml:space="preserve"> is comprised of three components as follows:</w:t>
      </w:r>
    </w:p>
    <w:tbl>
      <w:tblPr>
        <w:tblStyle w:val="a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116"/>
        <w:gridCol w:w="3122"/>
        <w:gridCol w:w="3122"/>
      </w:tblGrid>
      <w:tr w:rsidR="0074690F" w:rsidRPr="00C966C5" w14:paraId="5EE0C661" w14:textId="77777777" w:rsidTr="00224FA2">
        <w:tc>
          <w:tcPr>
            <w:tcW w:w="3192" w:type="dxa"/>
          </w:tcPr>
          <w:p w14:paraId="3E58E1A2" w14:textId="77777777" w:rsidR="0074690F" w:rsidRPr="000407EA" w:rsidRDefault="0074690F" w:rsidP="00224FA2">
            <w:pPr>
              <w:pStyle w:val="a3"/>
              <w:spacing w:before="0" w:beforeAutospacing="0" w:after="0" w:afterAutospacing="0"/>
              <w:jc w:val="both"/>
              <w:rPr>
                <w:rFonts w:asciiTheme="minorHAnsi" w:hAnsiTheme="minorHAnsi"/>
                <w:sz w:val="22"/>
                <w:szCs w:val="22"/>
                <w:lang w:val="en-US"/>
              </w:rPr>
            </w:pPr>
            <w:r w:rsidRPr="000407EA">
              <w:rPr>
                <w:rFonts w:asciiTheme="minorHAnsi" w:hAnsiTheme="minorHAnsi"/>
                <w:sz w:val="22"/>
                <w:szCs w:val="22"/>
                <w:lang w:val="en-US"/>
              </w:rPr>
              <w:t>Component 1: Regional Climate Knowledge Services</w:t>
            </w:r>
          </w:p>
        </w:tc>
        <w:tc>
          <w:tcPr>
            <w:tcW w:w="3192" w:type="dxa"/>
          </w:tcPr>
          <w:p w14:paraId="72D4EC73" w14:textId="77777777" w:rsidR="0074690F" w:rsidRPr="000407EA" w:rsidRDefault="0074690F" w:rsidP="00224FA2">
            <w:pPr>
              <w:rPr>
                <w:lang w:val="en-US"/>
              </w:rPr>
            </w:pPr>
            <w:r w:rsidRPr="000407EA">
              <w:rPr>
                <w:lang w:val="en-US"/>
              </w:rPr>
              <w:t>Component 2: Regional Climate Investment Facility</w:t>
            </w:r>
          </w:p>
        </w:tc>
        <w:tc>
          <w:tcPr>
            <w:tcW w:w="3192" w:type="dxa"/>
          </w:tcPr>
          <w:p w14:paraId="6D7FE77E" w14:textId="77777777" w:rsidR="0074690F" w:rsidRPr="000407EA" w:rsidRDefault="0074690F" w:rsidP="00224FA2">
            <w:pPr>
              <w:rPr>
                <w:lang w:val="en-US"/>
              </w:rPr>
            </w:pPr>
            <w:r w:rsidRPr="000407EA">
              <w:rPr>
                <w:lang w:val="en-US"/>
              </w:rPr>
              <w:t>Component 3: Regional and National Coordination</w:t>
            </w:r>
          </w:p>
        </w:tc>
      </w:tr>
      <w:tr w:rsidR="0074690F" w:rsidRPr="00C966C5" w14:paraId="509C4445" w14:textId="77777777" w:rsidTr="00224FA2">
        <w:tc>
          <w:tcPr>
            <w:tcW w:w="3192" w:type="dxa"/>
          </w:tcPr>
          <w:p w14:paraId="70276FF2" w14:textId="77777777" w:rsidR="0074690F" w:rsidRPr="000407EA" w:rsidRDefault="0074690F" w:rsidP="00224FA2">
            <w:pPr>
              <w:pStyle w:val="a3"/>
              <w:spacing w:before="0" w:beforeAutospacing="0" w:after="0" w:afterAutospacing="0"/>
              <w:rPr>
                <w:rFonts w:asciiTheme="minorHAnsi" w:hAnsiTheme="minorHAnsi"/>
                <w:sz w:val="22"/>
                <w:szCs w:val="22"/>
                <w:lang w:val="en-US"/>
              </w:rPr>
            </w:pPr>
            <w:r w:rsidRPr="000407EA">
              <w:rPr>
                <w:rFonts w:asciiTheme="minorHAnsi" w:hAnsiTheme="minorHAnsi"/>
                <w:sz w:val="22"/>
                <w:szCs w:val="22"/>
                <w:lang w:val="en-US"/>
              </w:rPr>
              <w:t>To strengthen the knowledge and capacity base for climate action and facilitate regional dialogue and multi-stakeholder engagement for an effective climate response at scale</w:t>
            </w:r>
          </w:p>
        </w:tc>
        <w:tc>
          <w:tcPr>
            <w:tcW w:w="3192" w:type="dxa"/>
          </w:tcPr>
          <w:p w14:paraId="33FE88A8" w14:textId="77777777" w:rsidR="0074690F" w:rsidRPr="000407EA" w:rsidRDefault="0074690F" w:rsidP="00224FA2">
            <w:pPr>
              <w:rPr>
                <w:lang w:val="en-US"/>
              </w:rPr>
            </w:pPr>
            <w:r w:rsidRPr="000407EA">
              <w:rPr>
                <w:lang w:val="en-US"/>
              </w:rPr>
              <w:t>To provide financing and technical assistance to rural communities for climate-smart investments that will generate lessons and experience for scaled-up climate action in priority areas common to all Central Asian countries</w:t>
            </w:r>
          </w:p>
        </w:tc>
        <w:tc>
          <w:tcPr>
            <w:tcW w:w="3192" w:type="dxa"/>
          </w:tcPr>
          <w:p w14:paraId="46CD64AE" w14:textId="77777777" w:rsidR="0074690F" w:rsidRPr="000407EA" w:rsidRDefault="0074690F" w:rsidP="00224FA2">
            <w:pPr>
              <w:rPr>
                <w:lang w:val="en-US"/>
              </w:rPr>
            </w:pPr>
            <w:r w:rsidRPr="000407EA">
              <w:rPr>
                <w:lang w:val="en-US"/>
              </w:rPr>
              <w:t>For oversight, coordination, and implementation support at regional and national levels</w:t>
            </w:r>
          </w:p>
        </w:tc>
      </w:tr>
      <w:tr w:rsidR="0074690F" w:rsidRPr="00C966C5" w14:paraId="302F1C04" w14:textId="77777777" w:rsidTr="00224FA2">
        <w:tc>
          <w:tcPr>
            <w:tcW w:w="3192" w:type="dxa"/>
          </w:tcPr>
          <w:p w14:paraId="15F3FBD6" w14:textId="77777777" w:rsidR="0074690F" w:rsidRPr="000407EA" w:rsidRDefault="0074690F" w:rsidP="00224FA2">
            <w:pPr>
              <w:rPr>
                <w:lang w:val="en-US"/>
              </w:rPr>
            </w:pPr>
            <w:r w:rsidRPr="000407EA">
              <w:rPr>
                <w:lang w:val="en-US"/>
              </w:rPr>
              <w:t>Activities:</w:t>
            </w:r>
          </w:p>
          <w:p w14:paraId="4C110261" w14:textId="77777777" w:rsidR="0074690F" w:rsidRPr="000407EA" w:rsidRDefault="0074690F" w:rsidP="00224FA2">
            <w:pPr>
              <w:rPr>
                <w:lang w:val="en-US"/>
              </w:rPr>
            </w:pPr>
            <w:r w:rsidRPr="000407EA">
              <w:rPr>
                <w:lang w:val="en-US"/>
              </w:rPr>
              <w:t>1.1. Strengthening the Information Platform for Central Asia</w:t>
            </w:r>
          </w:p>
          <w:p w14:paraId="43952193" w14:textId="77777777" w:rsidR="0074690F" w:rsidRPr="000407EA" w:rsidRDefault="0074690F" w:rsidP="00224FA2">
            <w:pPr>
              <w:rPr>
                <w:lang w:val="en-US"/>
              </w:rPr>
            </w:pPr>
            <w:r w:rsidRPr="000407EA">
              <w:rPr>
                <w:lang w:val="en-US"/>
              </w:rPr>
              <w:t>1.2. Targeted upgrading of climate-related monitoring systems</w:t>
            </w:r>
          </w:p>
          <w:p w14:paraId="4B35D22D" w14:textId="77777777" w:rsidR="0074690F" w:rsidRPr="000407EA" w:rsidRDefault="0074690F" w:rsidP="00224FA2">
            <w:pPr>
              <w:rPr>
                <w:lang w:val="en-US"/>
              </w:rPr>
            </w:pPr>
            <w:r w:rsidRPr="000407EA">
              <w:rPr>
                <w:lang w:val="en-US"/>
              </w:rPr>
              <w:t>1.3. Developing methodologies, approaches, and tools for decision support</w:t>
            </w:r>
          </w:p>
          <w:p w14:paraId="6ACCF704" w14:textId="77777777" w:rsidR="0074690F" w:rsidRPr="000407EA" w:rsidRDefault="0074690F" w:rsidP="00224FA2">
            <w:pPr>
              <w:rPr>
                <w:lang w:val="en-US"/>
              </w:rPr>
            </w:pPr>
            <w:r w:rsidRPr="000407EA">
              <w:rPr>
                <w:lang w:val="en-US"/>
              </w:rPr>
              <w:t>1.4. Developing knowledge products</w:t>
            </w:r>
          </w:p>
          <w:p w14:paraId="542D3928" w14:textId="77777777" w:rsidR="0074690F" w:rsidRPr="000407EA" w:rsidRDefault="0074690F" w:rsidP="00224FA2">
            <w:pPr>
              <w:rPr>
                <w:lang w:val="en-US"/>
              </w:rPr>
            </w:pPr>
            <w:r w:rsidRPr="000407EA">
              <w:rPr>
                <w:lang w:val="en-US"/>
              </w:rPr>
              <w:t>1.5. Building capacity</w:t>
            </w:r>
          </w:p>
          <w:p w14:paraId="65F6922A" w14:textId="77777777" w:rsidR="0074690F" w:rsidRPr="000407EA" w:rsidRDefault="0074690F" w:rsidP="00224FA2">
            <w:pPr>
              <w:rPr>
                <w:lang w:val="en-US"/>
              </w:rPr>
            </w:pPr>
            <w:r w:rsidRPr="000407EA">
              <w:rPr>
                <w:lang w:val="en-US"/>
              </w:rPr>
              <w:lastRenderedPageBreak/>
              <w:t>1.6. Setting up a Climate Investment Assessment Mechanism</w:t>
            </w:r>
          </w:p>
          <w:p w14:paraId="3F523EE8" w14:textId="77777777" w:rsidR="0074690F" w:rsidRPr="000407EA" w:rsidRDefault="0074690F" w:rsidP="00224FA2">
            <w:pPr>
              <w:rPr>
                <w:lang w:val="en-US"/>
              </w:rPr>
            </w:pPr>
            <w:r w:rsidRPr="000407EA">
              <w:rPr>
                <w:lang w:val="en-US"/>
              </w:rPr>
              <w:t>1.7. Outreach and coalition building</w:t>
            </w:r>
          </w:p>
        </w:tc>
        <w:tc>
          <w:tcPr>
            <w:tcW w:w="3192" w:type="dxa"/>
          </w:tcPr>
          <w:p w14:paraId="51442877" w14:textId="77777777" w:rsidR="0074690F" w:rsidRPr="000407EA" w:rsidRDefault="0074690F" w:rsidP="00224FA2">
            <w:pPr>
              <w:rPr>
                <w:lang w:val="en-US"/>
              </w:rPr>
            </w:pPr>
            <w:r w:rsidRPr="000407EA">
              <w:rPr>
                <w:lang w:val="en-US"/>
              </w:rPr>
              <w:lastRenderedPageBreak/>
              <w:t xml:space="preserve">Subcomponents: </w:t>
            </w:r>
          </w:p>
          <w:p w14:paraId="3ED1436F" w14:textId="77777777" w:rsidR="0074690F" w:rsidRPr="000407EA" w:rsidRDefault="0074690F" w:rsidP="00224FA2">
            <w:pPr>
              <w:rPr>
                <w:lang w:val="en-US"/>
              </w:rPr>
            </w:pPr>
            <w:r w:rsidRPr="000407EA">
              <w:rPr>
                <w:lang w:val="en-US"/>
              </w:rPr>
              <w:t>2.1. Investment Financing</w:t>
            </w:r>
          </w:p>
          <w:p w14:paraId="7D14C9DE" w14:textId="77777777" w:rsidR="0074690F" w:rsidRPr="000407EA" w:rsidRDefault="0074690F" w:rsidP="00224FA2">
            <w:pPr>
              <w:rPr>
                <w:lang w:val="en-US"/>
              </w:rPr>
            </w:pPr>
            <w:r w:rsidRPr="000407EA">
              <w:rPr>
                <w:lang w:val="en-US"/>
              </w:rPr>
              <w:t>2.2. Capacity Building and Community Support</w:t>
            </w:r>
          </w:p>
        </w:tc>
        <w:tc>
          <w:tcPr>
            <w:tcW w:w="3192" w:type="dxa"/>
          </w:tcPr>
          <w:p w14:paraId="219153F8" w14:textId="77777777" w:rsidR="0074690F" w:rsidRPr="000407EA" w:rsidRDefault="0074690F" w:rsidP="00224FA2">
            <w:pPr>
              <w:rPr>
                <w:lang w:val="en-US"/>
              </w:rPr>
            </w:pPr>
            <w:r w:rsidRPr="000407EA">
              <w:rPr>
                <w:lang w:val="en-US"/>
              </w:rPr>
              <w:t xml:space="preserve">Subcomponents: </w:t>
            </w:r>
          </w:p>
          <w:p w14:paraId="5F4F108E" w14:textId="77777777" w:rsidR="0074690F" w:rsidRPr="000407EA" w:rsidRDefault="0074690F" w:rsidP="00224FA2">
            <w:pPr>
              <w:rPr>
                <w:lang w:val="en-US"/>
              </w:rPr>
            </w:pPr>
            <w:r w:rsidRPr="000407EA">
              <w:rPr>
                <w:lang w:val="en-US"/>
              </w:rPr>
              <w:t>3.1 Regional Coordination</w:t>
            </w:r>
          </w:p>
          <w:p w14:paraId="773B1204" w14:textId="77777777" w:rsidR="0074690F" w:rsidRPr="000407EA" w:rsidRDefault="0074690F" w:rsidP="00224FA2">
            <w:pPr>
              <w:rPr>
                <w:lang w:val="en-US"/>
              </w:rPr>
            </w:pPr>
            <w:r w:rsidRPr="000407EA">
              <w:rPr>
                <w:lang w:val="en-US"/>
              </w:rPr>
              <w:t>3.2 National Coordination</w:t>
            </w:r>
          </w:p>
        </w:tc>
      </w:tr>
    </w:tbl>
    <w:p w14:paraId="1A5282F9" w14:textId="77777777" w:rsidR="0074690F" w:rsidRDefault="0074690F" w:rsidP="0050167F">
      <w:pPr>
        <w:pStyle w:val="af8"/>
        <w:jc w:val="both"/>
        <w:rPr>
          <w:lang w:val="en-US"/>
        </w:rPr>
      </w:pPr>
    </w:p>
    <w:p w14:paraId="6A7742CD" w14:textId="77777777" w:rsidR="0050167F" w:rsidRDefault="0050167F" w:rsidP="00902DE9">
      <w:pPr>
        <w:pStyle w:val="af8"/>
        <w:rPr>
          <w:lang w:val="en-US"/>
        </w:rPr>
      </w:pPr>
    </w:p>
    <w:p w14:paraId="7C4AA316" w14:textId="77777777" w:rsidR="00902DE9" w:rsidRPr="00902DE9" w:rsidRDefault="00902DE9" w:rsidP="0050167F">
      <w:pPr>
        <w:pStyle w:val="af8"/>
        <w:jc w:val="both"/>
        <w:rPr>
          <w:lang w:val="en-US"/>
        </w:rPr>
      </w:pPr>
      <w:r>
        <w:rPr>
          <w:lang w:val="en-US"/>
        </w:rPr>
        <w:t xml:space="preserve">This assignment is to be carried under the Component 1 of the </w:t>
      </w:r>
      <w:r w:rsidRPr="000407EA">
        <w:rPr>
          <w:rFonts w:asciiTheme="minorHAnsi" w:hAnsiTheme="minorHAnsi"/>
          <w:lang w:val="en-US"/>
        </w:rPr>
        <w:t>CAMP4ASB</w:t>
      </w:r>
      <w:r>
        <w:rPr>
          <w:lang w:val="en-US"/>
        </w:rPr>
        <w:t xml:space="preserve"> </w:t>
      </w:r>
      <w:proofErr w:type="gramStart"/>
      <w:r>
        <w:rPr>
          <w:lang w:val="en-US"/>
        </w:rPr>
        <w:t>project ,</w:t>
      </w:r>
      <w:proofErr w:type="gramEnd"/>
      <w:r>
        <w:rPr>
          <w:lang w:val="en-US"/>
        </w:rPr>
        <w:t xml:space="preserve"> “Regional Climate Knowledge Services”, and refers to the following sub-activities of the project: </w:t>
      </w:r>
      <w:r w:rsidRPr="00902DE9">
        <w:rPr>
          <w:lang w:val="en-US"/>
        </w:rPr>
        <w:t>1.5. “Building capacity”</w:t>
      </w:r>
      <w:r w:rsidRPr="0062567A">
        <w:rPr>
          <w:lang w:val="en-US"/>
        </w:rPr>
        <w:t>, 1.7. “Outreach and coalition building”</w:t>
      </w:r>
      <w:r w:rsidRPr="00902DE9">
        <w:rPr>
          <w:lang w:val="en-US"/>
        </w:rPr>
        <w:t>.</w:t>
      </w:r>
    </w:p>
    <w:p w14:paraId="565F836B" w14:textId="77777777" w:rsidR="00456BD6" w:rsidRPr="000407EA" w:rsidRDefault="00456BD6" w:rsidP="000407EA">
      <w:pPr>
        <w:pStyle w:val="a3"/>
        <w:numPr>
          <w:ilvl w:val="0"/>
          <w:numId w:val="1"/>
        </w:numPr>
        <w:spacing w:after="240" w:afterAutospacing="0" w:line="276" w:lineRule="auto"/>
        <w:jc w:val="both"/>
        <w:rPr>
          <w:rFonts w:asciiTheme="minorHAnsi" w:hAnsiTheme="minorHAnsi"/>
          <w:b/>
          <w:sz w:val="22"/>
          <w:szCs w:val="22"/>
          <w:lang w:val="en-US"/>
        </w:rPr>
      </w:pPr>
      <w:r w:rsidRPr="000407EA">
        <w:rPr>
          <w:rFonts w:asciiTheme="minorHAnsi" w:hAnsiTheme="minorHAnsi"/>
          <w:b/>
          <w:sz w:val="22"/>
          <w:szCs w:val="22"/>
          <w:lang w:val="en-US"/>
        </w:rPr>
        <w:t>Objectives of the assignment</w:t>
      </w:r>
      <w:r w:rsidR="00771609" w:rsidRPr="000407EA">
        <w:rPr>
          <w:rFonts w:asciiTheme="minorHAnsi" w:hAnsiTheme="minorHAnsi"/>
          <w:b/>
          <w:sz w:val="22"/>
          <w:szCs w:val="22"/>
          <w:lang w:val="en-US"/>
        </w:rPr>
        <w:t xml:space="preserve">    </w:t>
      </w:r>
    </w:p>
    <w:p w14:paraId="29418699" w14:textId="24ACB152" w:rsidR="000407EA" w:rsidRPr="000407EA" w:rsidRDefault="00564026" w:rsidP="001B5ED1">
      <w:pPr>
        <w:jc w:val="both"/>
        <w:rPr>
          <w:rFonts w:cs="Arial"/>
          <w:bCs/>
          <w:lang w:val="en-US"/>
        </w:rPr>
      </w:pPr>
      <w:r>
        <w:rPr>
          <w:rFonts w:cs="Arial"/>
          <w:bCs/>
          <w:lang w:val="en-US"/>
        </w:rPr>
        <w:t xml:space="preserve">The </w:t>
      </w:r>
      <w:r w:rsidR="003C00D7">
        <w:rPr>
          <w:rFonts w:cs="Arial"/>
          <w:bCs/>
          <w:lang w:val="en-US"/>
        </w:rPr>
        <w:t xml:space="preserve">main </w:t>
      </w:r>
      <w:r>
        <w:rPr>
          <w:rFonts w:cs="Arial"/>
          <w:bCs/>
          <w:lang w:val="en-US"/>
        </w:rPr>
        <w:t xml:space="preserve">objective of the assignment </w:t>
      </w:r>
      <w:r w:rsidR="003C00D7">
        <w:rPr>
          <w:rFonts w:cs="Arial"/>
          <w:bCs/>
          <w:lang w:val="en-US"/>
        </w:rPr>
        <w:t xml:space="preserve">is to </w:t>
      </w:r>
      <w:r w:rsidR="00236BF9">
        <w:rPr>
          <w:rFonts w:cs="Arial"/>
          <w:bCs/>
          <w:lang w:val="en-US"/>
        </w:rPr>
        <w:t>build c</w:t>
      </w:r>
      <w:r w:rsidR="003C00D7">
        <w:rPr>
          <w:rFonts w:cs="Arial"/>
          <w:bCs/>
          <w:lang w:val="en-US"/>
        </w:rPr>
        <w:t>apacit</w:t>
      </w:r>
      <w:r w:rsidR="00236BF9">
        <w:rPr>
          <w:rFonts w:cs="Arial"/>
          <w:bCs/>
          <w:lang w:val="en-US"/>
        </w:rPr>
        <w:t>y of</w:t>
      </w:r>
      <w:r w:rsidR="003C00D7">
        <w:rPr>
          <w:rFonts w:cs="Arial"/>
          <w:bCs/>
          <w:lang w:val="en-US"/>
        </w:rPr>
        <w:t xml:space="preserve"> media professionals from the countries of Central Asia on climate change and </w:t>
      </w:r>
      <w:r w:rsidR="00653F7F">
        <w:rPr>
          <w:rFonts w:cs="Arial"/>
          <w:bCs/>
          <w:lang w:val="en-US"/>
        </w:rPr>
        <w:t xml:space="preserve">ensure </w:t>
      </w:r>
      <w:r w:rsidR="003C00D7">
        <w:rPr>
          <w:rFonts w:cs="Arial"/>
          <w:bCs/>
          <w:lang w:val="en-US"/>
        </w:rPr>
        <w:t>better coverage of the topic in the region and beyond.</w:t>
      </w:r>
    </w:p>
    <w:p w14:paraId="51D5768B" w14:textId="77777777" w:rsidR="001409A8" w:rsidRPr="000407EA" w:rsidRDefault="001409A8" w:rsidP="000407EA">
      <w:pPr>
        <w:pStyle w:val="a4"/>
        <w:numPr>
          <w:ilvl w:val="0"/>
          <w:numId w:val="1"/>
        </w:numPr>
        <w:contextualSpacing w:val="0"/>
        <w:rPr>
          <w:lang w:val="en-US"/>
        </w:rPr>
      </w:pPr>
      <w:r w:rsidRPr="000407EA">
        <w:rPr>
          <w:b/>
          <w:lang w:val="en-US"/>
        </w:rPr>
        <w:t>Scope of work and tasks</w:t>
      </w:r>
    </w:p>
    <w:p w14:paraId="05319FF8" w14:textId="77777777" w:rsidR="000407EA" w:rsidRPr="007C4C20" w:rsidRDefault="00F3369B" w:rsidP="00F3369B">
      <w:pPr>
        <w:spacing w:after="120"/>
        <w:jc w:val="both"/>
        <w:rPr>
          <w:rFonts w:cstheme="minorHAnsi"/>
          <w:bCs/>
          <w:lang w:val="en-US"/>
        </w:rPr>
      </w:pPr>
      <w:bookmarkStart w:id="0" w:name="_Hlk7692574"/>
      <w:r w:rsidRPr="007C4C20">
        <w:rPr>
          <w:rFonts w:cstheme="minorHAnsi"/>
          <w:lang w:val="en-US"/>
        </w:rPr>
        <w:t xml:space="preserve">In his/her activity the </w:t>
      </w:r>
      <w:r w:rsidRPr="007C4C20">
        <w:rPr>
          <w:rFonts w:cstheme="minorHAnsi"/>
          <w:bCs/>
          <w:lang w:val="en-US"/>
        </w:rPr>
        <w:t>International Consultant shall be guided by the Project</w:t>
      </w:r>
      <w:r w:rsidR="005048E8" w:rsidRPr="007C4C20">
        <w:rPr>
          <w:rFonts w:cstheme="minorHAnsi"/>
          <w:bCs/>
          <w:lang w:val="en-US"/>
        </w:rPr>
        <w:t xml:space="preserve"> Communication and Stakeholder Engagement Strategy</w:t>
      </w:r>
      <w:r w:rsidRPr="007C4C20">
        <w:rPr>
          <w:rFonts w:cstheme="minorHAnsi"/>
          <w:bCs/>
          <w:lang w:val="en-US"/>
        </w:rPr>
        <w:t>. He/she w</w:t>
      </w:r>
      <w:r w:rsidRPr="007C4C20">
        <w:rPr>
          <w:rFonts w:cstheme="minorHAnsi"/>
          <w:lang w:val="en-US"/>
        </w:rPr>
        <w:t>ill be responsible for providing support to the RCU in the following activities</w:t>
      </w:r>
      <w:r w:rsidR="000407EA" w:rsidRPr="007C4C20">
        <w:rPr>
          <w:rFonts w:cstheme="minorHAnsi"/>
          <w:bCs/>
          <w:lang w:val="en-US"/>
        </w:rPr>
        <w:t xml:space="preserve">: </w:t>
      </w:r>
    </w:p>
    <w:p w14:paraId="73ABA3EA" w14:textId="4DB4621D" w:rsidR="00E85498" w:rsidRPr="00F91E47" w:rsidRDefault="00E85498" w:rsidP="00F91E47">
      <w:pPr>
        <w:pStyle w:val="HTML"/>
        <w:numPr>
          <w:ilvl w:val="0"/>
          <w:numId w:val="29"/>
        </w:numPr>
        <w:shd w:val="clear" w:color="auto" w:fill="FFFFFF"/>
        <w:tabs>
          <w:tab w:val="left" w:pos="567"/>
        </w:tabs>
        <w:ind w:left="0" w:firstLine="0"/>
        <w:rPr>
          <w:rFonts w:asciiTheme="minorHAnsi" w:eastAsiaTheme="minorEastAsia" w:hAnsiTheme="minorHAnsi" w:cstheme="minorHAnsi"/>
          <w:bCs/>
          <w:sz w:val="22"/>
          <w:szCs w:val="22"/>
          <w:lang w:val="en-US"/>
        </w:rPr>
      </w:pPr>
      <w:r w:rsidRPr="00F91E47">
        <w:rPr>
          <w:rFonts w:asciiTheme="minorHAnsi" w:eastAsiaTheme="minorEastAsia" w:hAnsiTheme="minorHAnsi" w:cstheme="minorHAnsi"/>
          <w:bCs/>
          <w:sz w:val="22"/>
          <w:szCs w:val="22"/>
          <w:lang w:val="en-US"/>
        </w:rPr>
        <w:t>Conduct a desk-research/ interviews with potential participants to identify current and past training programs focused on climate change issues in the region of Central Asia</w:t>
      </w:r>
      <w:r w:rsidR="00C55417" w:rsidRPr="00F91E47">
        <w:rPr>
          <w:rFonts w:asciiTheme="minorHAnsi" w:eastAsiaTheme="minorEastAsia" w:hAnsiTheme="minorHAnsi" w:cstheme="minorHAnsi"/>
          <w:bCs/>
          <w:sz w:val="22"/>
          <w:szCs w:val="22"/>
          <w:lang w:val="en-US"/>
        </w:rPr>
        <w:t xml:space="preserve"> </w:t>
      </w:r>
      <w:r w:rsidRPr="00F91E47">
        <w:rPr>
          <w:rFonts w:asciiTheme="minorHAnsi" w:eastAsiaTheme="minorEastAsia" w:hAnsiTheme="minorHAnsi" w:cstheme="minorHAnsi"/>
          <w:bCs/>
          <w:sz w:val="22"/>
          <w:szCs w:val="22"/>
          <w:lang w:val="en-US"/>
        </w:rPr>
        <w:t>conducted by other partners</w:t>
      </w:r>
      <w:r w:rsidR="00CB0815">
        <w:rPr>
          <w:rFonts w:asciiTheme="minorHAnsi" w:eastAsiaTheme="minorEastAsia" w:hAnsiTheme="minorHAnsi" w:cstheme="minorHAnsi"/>
          <w:bCs/>
          <w:sz w:val="22"/>
          <w:szCs w:val="22"/>
          <w:lang w:val="en-US"/>
        </w:rPr>
        <w:t>. I</w:t>
      </w:r>
      <w:r w:rsidR="00162DBB" w:rsidRPr="00F91E47">
        <w:rPr>
          <w:rFonts w:asciiTheme="minorHAnsi" w:eastAsiaTheme="minorEastAsia" w:hAnsiTheme="minorHAnsi" w:cstheme="minorHAnsi"/>
          <w:bCs/>
          <w:sz w:val="22"/>
          <w:szCs w:val="22"/>
          <w:lang w:val="en-US"/>
        </w:rPr>
        <w:t>dentify gaps and provide recommendations on better media coverage in the region.</w:t>
      </w:r>
    </w:p>
    <w:p w14:paraId="594D8F39" w14:textId="7E8A0B56" w:rsidR="00CB0815" w:rsidRPr="000E67B7" w:rsidRDefault="00162DBB" w:rsidP="000E67B7">
      <w:pPr>
        <w:pStyle w:val="HTML"/>
        <w:numPr>
          <w:ilvl w:val="0"/>
          <w:numId w:val="29"/>
        </w:numPr>
        <w:shd w:val="clear" w:color="auto" w:fill="FFFFFF"/>
        <w:tabs>
          <w:tab w:val="left" w:pos="567"/>
        </w:tabs>
        <w:ind w:left="0" w:firstLine="0"/>
        <w:rPr>
          <w:rFonts w:asciiTheme="minorHAnsi" w:eastAsiaTheme="minorEastAsia" w:hAnsiTheme="minorHAnsi" w:cstheme="minorHAnsi"/>
          <w:bCs/>
          <w:sz w:val="22"/>
          <w:szCs w:val="22"/>
          <w:lang w:val="en-US"/>
        </w:rPr>
      </w:pPr>
      <w:r w:rsidRPr="000E67B7">
        <w:rPr>
          <w:rFonts w:asciiTheme="minorHAnsi" w:eastAsiaTheme="minorEastAsia" w:hAnsiTheme="minorHAnsi" w:cstheme="minorHAnsi"/>
          <w:bCs/>
          <w:sz w:val="22"/>
          <w:szCs w:val="22"/>
          <w:lang w:val="en-US"/>
        </w:rPr>
        <w:t>Based on the results of the desk research develop a comprehensive training program that will offer a fresh training content.</w:t>
      </w:r>
      <w:r w:rsidR="00F91E47" w:rsidRPr="000E67B7">
        <w:rPr>
          <w:rFonts w:asciiTheme="minorHAnsi" w:eastAsiaTheme="minorEastAsia" w:hAnsiTheme="minorHAnsi" w:cstheme="minorHAnsi"/>
          <w:bCs/>
          <w:sz w:val="22"/>
          <w:szCs w:val="22"/>
          <w:lang w:val="en-US"/>
        </w:rPr>
        <w:t xml:space="preserve">  </w:t>
      </w:r>
    </w:p>
    <w:p w14:paraId="5BD2AF07" w14:textId="5B88D869" w:rsidR="0092221C" w:rsidRPr="00CB0815" w:rsidRDefault="008F39C4" w:rsidP="000E67B7">
      <w:pPr>
        <w:pStyle w:val="HTML"/>
        <w:numPr>
          <w:ilvl w:val="0"/>
          <w:numId w:val="29"/>
        </w:numPr>
        <w:shd w:val="clear" w:color="auto" w:fill="FFFFFF"/>
        <w:tabs>
          <w:tab w:val="left" w:pos="567"/>
        </w:tabs>
        <w:ind w:left="0" w:firstLine="0"/>
        <w:rPr>
          <w:rFonts w:asciiTheme="minorHAnsi" w:eastAsiaTheme="minorEastAsia" w:hAnsiTheme="minorHAnsi" w:cstheme="minorHAnsi"/>
          <w:bCs/>
          <w:sz w:val="22"/>
          <w:szCs w:val="22"/>
          <w:lang w:val="en-US"/>
        </w:rPr>
      </w:pPr>
      <w:r w:rsidRPr="00CB0815">
        <w:rPr>
          <w:rFonts w:asciiTheme="minorHAnsi" w:eastAsiaTheme="minorEastAsia" w:hAnsiTheme="minorHAnsi" w:cstheme="minorHAnsi"/>
          <w:bCs/>
          <w:sz w:val="22"/>
          <w:szCs w:val="22"/>
          <w:lang w:val="en-US"/>
        </w:rPr>
        <w:t xml:space="preserve">Provide </w:t>
      </w:r>
      <w:r w:rsidR="00330793" w:rsidRPr="00CB0815">
        <w:rPr>
          <w:rFonts w:asciiTheme="minorHAnsi" w:eastAsiaTheme="minorEastAsia" w:hAnsiTheme="minorHAnsi" w:cstheme="minorHAnsi"/>
          <w:bCs/>
          <w:sz w:val="22"/>
          <w:szCs w:val="22"/>
          <w:lang w:val="en-US"/>
        </w:rPr>
        <w:t>recommendations to the members of</w:t>
      </w:r>
      <w:r w:rsidRPr="00CB0815">
        <w:rPr>
          <w:rFonts w:asciiTheme="minorHAnsi" w:eastAsiaTheme="minorEastAsia" w:hAnsiTheme="minorHAnsi" w:cstheme="minorHAnsi"/>
          <w:bCs/>
          <w:sz w:val="22"/>
          <w:szCs w:val="22"/>
          <w:lang w:val="en-US"/>
        </w:rPr>
        <w:t xml:space="preserve"> </w:t>
      </w:r>
      <w:r w:rsidR="00557C49">
        <w:rPr>
          <w:rFonts w:asciiTheme="minorHAnsi" w:eastAsiaTheme="minorEastAsia" w:hAnsiTheme="minorHAnsi" w:cstheme="minorHAnsi"/>
          <w:bCs/>
          <w:sz w:val="22"/>
          <w:szCs w:val="22"/>
          <w:lang w:val="en-US"/>
        </w:rPr>
        <w:t xml:space="preserve">the </w:t>
      </w:r>
      <w:r w:rsidRPr="00CB0815">
        <w:rPr>
          <w:rFonts w:asciiTheme="minorHAnsi" w:eastAsiaTheme="minorEastAsia" w:hAnsiTheme="minorHAnsi" w:cstheme="minorHAnsi"/>
          <w:bCs/>
          <w:sz w:val="22"/>
          <w:szCs w:val="22"/>
          <w:lang w:val="en-US"/>
        </w:rPr>
        <w:t>selection committee to i</w:t>
      </w:r>
      <w:r w:rsidR="00571AC4" w:rsidRPr="00CB0815">
        <w:rPr>
          <w:rFonts w:asciiTheme="minorHAnsi" w:eastAsiaTheme="minorEastAsia" w:hAnsiTheme="minorHAnsi" w:cstheme="minorHAnsi"/>
          <w:bCs/>
          <w:sz w:val="22"/>
          <w:szCs w:val="22"/>
          <w:lang w:val="en-US"/>
        </w:rPr>
        <w:t xml:space="preserve">dentify </w:t>
      </w:r>
      <w:r w:rsidR="00557C49">
        <w:rPr>
          <w:rFonts w:asciiTheme="minorHAnsi" w:eastAsiaTheme="minorEastAsia" w:hAnsiTheme="minorHAnsi" w:cstheme="minorHAnsi"/>
          <w:bCs/>
          <w:sz w:val="22"/>
          <w:szCs w:val="22"/>
          <w:lang w:val="en-US"/>
        </w:rPr>
        <w:t>the</w:t>
      </w:r>
      <w:r w:rsidR="00330793" w:rsidRPr="00CB0815">
        <w:rPr>
          <w:rFonts w:asciiTheme="minorHAnsi" w:eastAsiaTheme="minorEastAsia" w:hAnsiTheme="minorHAnsi" w:cstheme="minorHAnsi"/>
          <w:bCs/>
          <w:sz w:val="22"/>
          <w:szCs w:val="22"/>
          <w:lang w:val="en-US"/>
        </w:rPr>
        <w:t xml:space="preserve"> </w:t>
      </w:r>
      <w:r w:rsidRPr="00CB0815">
        <w:rPr>
          <w:rFonts w:asciiTheme="minorHAnsi" w:eastAsiaTheme="minorEastAsia" w:hAnsiTheme="minorHAnsi" w:cstheme="minorHAnsi"/>
          <w:bCs/>
          <w:sz w:val="22"/>
          <w:szCs w:val="22"/>
          <w:lang w:val="en-US"/>
        </w:rPr>
        <w:t>participants for the regional training</w:t>
      </w:r>
      <w:r w:rsidR="00571AC4" w:rsidRPr="00CB0815">
        <w:rPr>
          <w:rFonts w:asciiTheme="minorHAnsi" w:eastAsiaTheme="minorEastAsia" w:hAnsiTheme="minorHAnsi" w:cstheme="minorHAnsi"/>
          <w:bCs/>
          <w:sz w:val="22"/>
          <w:szCs w:val="22"/>
          <w:lang w:val="en-US"/>
        </w:rPr>
        <w:t xml:space="preserve"> from professional mass media from all five countries of Central Asia (at least </w:t>
      </w:r>
      <w:r w:rsidR="00E61F9E" w:rsidRPr="00CB0815">
        <w:rPr>
          <w:rFonts w:asciiTheme="minorHAnsi" w:eastAsiaTheme="minorEastAsia" w:hAnsiTheme="minorHAnsi" w:cstheme="minorHAnsi"/>
          <w:bCs/>
          <w:sz w:val="22"/>
          <w:szCs w:val="22"/>
          <w:lang w:val="en-US"/>
        </w:rPr>
        <w:t xml:space="preserve">5 </w:t>
      </w:r>
      <w:r w:rsidR="00571AC4" w:rsidRPr="00CB0815">
        <w:rPr>
          <w:rFonts w:asciiTheme="minorHAnsi" w:eastAsiaTheme="minorEastAsia" w:hAnsiTheme="minorHAnsi" w:cstheme="minorHAnsi"/>
          <w:bCs/>
          <w:sz w:val="22"/>
          <w:szCs w:val="22"/>
          <w:lang w:val="en-US"/>
        </w:rPr>
        <w:t>members from every country</w:t>
      </w:r>
      <w:r w:rsidR="003C00D7" w:rsidRPr="00CB0815">
        <w:rPr>
          <w:rFonts w:asciiTheme="minorHAnsi" w:eastAsiaTheme="minorEastAsia" w:hAnsiTheme="minorHAnsi" w:cstheme="minorHAnsi"/>
          <w:bCs/>
          <w:sz w:val="22"/>
          <w:szCs w:val="22"/>
          <w:lang w:val="en-US"/>
        </w:rPr>
        <w:t>)</w:t>
      </w:r>
    </w:p>
    <w:p w14:paraId="232EB70B" w14:textId="7C60FEF1" w:rsidR="00312048" w:rsidRPr="000E67B7" w:rsidRDefault="00312048" w:rsidP="000E67B7">
      <w:pPr>
        <w:pStyle w:val="HTML"/>
        <w:numPr>
          <w:ilvl w:val="0"/>
          <w:numId w:val="29"/>
        </w:numPr>
        <w:shd w:val="clear" w:color="auto" w:fill="FFFFFF"/>
        <w:tabs>
          <w:tab w:val="left" w:pos="567"/>
        </w:tabs>
        <w:ind w:left="0" w:firstLine="0"/>
        <w:rPr>
          <w:rFonts w:asciiTheme="minorHAnsi" w:eastAsiaTheme="minorEastAsia" w:hAnsiTheme="minorHAnsi" w:cstheme="minorHAnsi"/>
          <w:bCs/>
          <w:sz w:val="22"/>
          <w:szCs w:val="22"/>
          <w:lang w:val="en-US"/>
        </w:rPr>
      </w:pPr>
      <w:r w:rsidRPr="000E67B7">
        <w:rPr>
          <w:rFonts w:asciiTheme="minorHAnsi" w:eastAsiaTheme="minorEastAsia" w:hAnsiTheme="minorHAnsi" w:cstheme="minorHAnsi"/>
          <w:bCs/>
          <w:sz w:val="22"/>
          <w:szCs w:val="22"/>
          <w:lang w:val="en-US"/>
        </w:rPr>
        <w:t xml:space="preserve">Identify speakers and experts as necessary to present expert content at the </w:t>
      </w:r>
      <w:r w:rsidR="00162DBB" w:rsidRPr="000E67B7">
        <w:rPr>
          <w:rFonts w:asciiTheme="minorHAnsi" w:eastAsiaTheme="minorEastAsia" w:hAnsiTheme="minorHAnsi" w:cstheme="minorHAnsi"/>
          <w:bCs/>
          <w:sz w:val="22"/>
          <w:szCs w:val="22"/>
          <w:lang w:val="en-US"/>
        </w:rPr>
        <w:t>training</w:t>
      </w:r>
      <w:r w:rsidRPr="000E67B7">
        <w:rPr>
          <w:rFonts w:asciiTheme="minorHAnsi" w:eastAsiaTheme="minorEastAsia" w:hAnsiTheme="minorHAnsi" w:cstheme="minorHAnsi"/>
          <w:bCs/>
          <w:sz w:val="22"/>
          <w:szCs w:val="22"/>
          <w:lang w:val="en-US"/>
        </w:rPr>
        <w:t xml:space="preserve">. </w:t>
      </w:r>
    </w:p>
    <w:p w14:paraId="1DAECC08" w14:textId="53F52C3A" w:rsidR="00CB0815" w:rsidRPr="00CB0815" w:rsidRDefault="00821B57" w:rsidP="000E67B7">
      <w:pPr>
        <w:pStyle w:val="HTML"/>
        <w:numPr>
          <w:ilvl w:val="0"/>
          <w:numId w:val="29"/>
        </w:numPr>
        <w:shd w:val="clear" w:color="auto" w:fill="FFFFFF"/>
        <w:tabs>
          <w:tab w:val="left" w:pos="567"/>
        </w:tabs>
        <w:ind w:left="0" w:firstLine="0"/>
        <w:rPr>
          <w:rFonts w:asciiTheme="minorHAnsi" w:eastAsiaTheme="minorEastAsia" w:hAnsiTheme="minorHAnsi" w:cstheme="minorHAnsi"/>
          <w:bCs/>
          <w:sz w:val="22"/>
          <w:szCs w:val="22"/>
          <w:lang w:val="en-US"/>
        </w:rPr>
      </w:pPr>
      <w:r w:rsidRPr="00CB0815">
        <w:rPr>
          <w:rFonts w:asciiTheme="minorHAnsi" w:eastAsiaTheme="minorEastAsia" w:hAnsiTheme="minorHAnsi" w:cstheme="minorHAnsi"/>
          <w:bCs/>
          <w:sz w:val="22"/>
          <w:szCs w:val="22"/>
          <w:lang w:val="en-US"/>
        </w:rPr>
        <w:t xml:space="preserve">Conduct a regional 3-days training </w:t>
      </w:r>
      <w:r w:rsidR="00312048" w:rsidRPr="00CB0815">
        <w:rPr>
          <w:rFonts w:asciiTheme="minorHAnsi" w:eastAsiaTheme="minorEastAsia" w:hAnsiTheme="minorHAnsi" w:cstheme="minorHAnsi"/>
          <w:bCs/>
          <w:sz w:val="22"/>
          <w:szCs w:val="22"/>
          <w:lang w:val="en-US"/>
        </w:rPr>
        <w:t xml:space="preserve">with a focus on climate-change issues in the region </w:t>
      </w:r>
      <w:r w:rsidRPr="00CB0815">
        <w:rPr>
          <w:rFonts w:asciiTheme="minorHAnsi" w:eastAsiaTheme="minorEastAsia" w:hAnsiTheme="minorHAnsi" w:cstheme="minorHAnsi"/>
          <w:bCs/>
          <w:sz w:val="22"/>
          <w:szCs w:val="22"/>
          <w:lang w:val="en-US"/>
        </w:rPr>
        <w:t xml:space="preserve">(2 days classroom exercises with the use of lectures, tests and practicum, assuring an interactive approach for capacity building module and </w:t>
      </w:r>
      <w:r w:rsidR="00312048" w:rsidRPr="00CB0815">
        <w:rPr>
          <w:rFonts w:asciiTheme="minorHAnsi" w:eastAsiaTheme="minorEastAsia" w:hAnsiTheme="minorHAnsi" w:cstheme="minorHAnsi"/>
          <w:bCs/>
          <w:sz w:val="22"/>
          <w:szCs w:val="22"/>
          <w:lang w:val="en-US"/>
        </w:rPr>
        <w:t xml:space="preserve">facilitate </w:t>
      </w:r>
      <w:r w:rsidRPr="00CB0815">
        <w:rPr>
          <w:rFonts w:asciiTheme="minorHAnsi" w:eastAsiaTheme="minorEastAsia" w:hAnsiTheme="minorHAnsi" w:cstheme="minorHAnsi"/>
          <w:bCs/>
          <w:sz w:val="22"/>
          <w:szCs w:val="22"/>
          <w:lang w:val="en-US"/>
        </w:rPr>
        <w:t xml:space="preserve">1 day - field visit). </w:t>
      </w:r>
    </w:p>
    <w:p w14:paraId="5B9AE596" w14:textId="5B9F5F7F" w:rsidR="00EA107F" w:rsidRPr="00CB0815" w:rsidRDefault="008F39C4" w:rsidP="000E67B7">
      <w:pPr>
        <w:pStyle w:val="HTML"/>
        <w:numPr>
          <w:ilvl w:val="0"/>
          <w:numId w:val="29"/>
        </w:numPr>
        <w:shd w:val="clear" w:color="auto" w:fill="FFFFFF"/>
        <w:tabs>
          <w:tab w:val="left" w:pos="567"/>
        </w:tabs>
        <w:ind w:left="0" w:firstLine="0"/>
        <w:rPr>
          <w:rFonts w:asciiTheme="minorHAnsi" w:eastAsiaTheme="minorEastAsia" w:hAnsiTheme="minorHAnsi" w:cstheme="minorHAnsi"/>
          <w:bCs/>
          <w:sz w:val="22"/>
          <w:szCs w:val="22"/>
          <w:lang w:val="en-US"/>
        </w:rPr>
      </w:pPr>
      <w:r w:rsidRPr="00CB0815">
        <w:rPr>
          <w:rFonts w:asciiTheme="minorHAnsi" w:eastAsiaTheme="minorEastAsia" w:hAnsiTheme="minorHAnsi" w:cstheme="minorHAnsi"/>
          <w:bCs/>
          <w:sz w:val="22"/>
          <w:szCs w:val="22"/>
          <w:lang w:val="en-US"/>
        </w:rPr>
        <w:t xml:space="preserve">Conduct a series of the national </w:t>
      </w:r>
      <w:r w:rsidR="00153DE9" w:rsidRPr="00CB0815">
        <w:rPr>
          <w:rFonts w:asciiTheme="minorHAnsi" w:eastAsiaTheme="minorEastAsia" w:hAnsiTheme="minorHAnsi" w:cstheme="minorHAnsi"/>
          <w:bCs/>
          <w:sz w:val="22"/>
          <w:szCs w:val="22"/>
          <w:lang w:val="en-US"/>
        </w:rPr>
        <w:t>1</w:t>
      </w:r>
      <w:r w:rsidRPr="00CB0815">
        <w:rPr>
          <w:rFonts w:asciiTheme="minorHAnsi" w:eastAsiaTheme="minorEastAsia" w:hAnsiTheme="minorHAnsi" w:cstheme="minorHAnsi"/>
          <w:bCs/>
          <w:sz w:val="22"/>
          <w:szCs w:val="22"/>
          <w:lang w:val="en-US"/>
        </w:rPr>
        <w:t>-day trainings with a focus on climate-change issues in the region (</w:t>
      </w:r>
      <w:proofErr w:type="gramStart"/>
      <w:r w:rsidRPr="00CB0815">
        <w:rPr>
          <w:rFonts w:asciiTheme="minorHAnsi" w:eastAsiaTheme="minorEastAsia" w:hAnsiTheme="minorHAnsi" w:cstheme="minorHAnsi"/>
          <w:bCs/>
          <w:sz w:val="22"/>
          <w:szCs w:val="22"/>
          <w:lang w:val="en-US"/>
        </w:rPr>
        <w:t>1 day</w:t>
      </w:r>
      <w:proofErr w:type="gramEnd"/>
      <w:r w:rsidRPr="00CB0815">
        <w:rPr>
          <w:rFonts w:asciiTheme="minorHAnsi" w:eastAsiaTheme="minorEastAsia" w:hAnsiTheme="minorHAnsi" w:cstheme="minorHAnsi"/>
          <w:bCs/>
          <w:sz w:val="22"/>
          <w:szCs w:val="22"/>
          <w:lang w:val="en-US"/>
        </w:rPr>
        <w:t xml:space="preserve"> classroom exercises with the use of lectures, tests and practicum, assuring an interactive approach for capacity building module).</w:t>
      </w:r>
    </w:p>
    <w:p w14:paraId="6066821C" w14:textId="4C6289EE" w:rsidR="0092221C" w:rsidRPr="00CB0815" w:rsidRDefault="00464AE3" w:rsidP="000E67B7">
      <w:pPr>
        <w:pStyle w:val="HTML"/>
        <w:numPr>
          <w:ilvl w:val="0"/>
          <w:numId w:val="29"/>
        </w:numPr>
        <w:shd w:val="clear" w:color="auto" w:fill="FFFFFF"/>
        <w:tabs>
          <w:tab w:val="left" w:pos="567"/>
        </w:tabs>
        <w:ind w:left="0" w:firstLine="0"/>
        <w:rPr>
          <w:rFonts w:asciiTheme="minorHAnsi" w:eastAsiaTheme="minorEastAsia" w:hAnsiTheme="minorHAnsi" w:cstheme="minorHAnsi"/>
          <w:bCs/>
          <w:sz w:val="22"/>
          <w:szCs w:val="22"/>
          <w:lang w:val="en-US"/>
        </w:rPr>
      </w:pPr>
      <w:r w:rsidRPr="00CB0815">
        <w:rPr>
          <w:rFonts w:asciiTheme="minorHAnsi" w:eastAsiaTheme="minorEastAsia" w:hAnsiTheme="minorHAnsi" w:cstheme="minorHAnsi"/>
          <w:bCs/>
          <w:sz w:val="22"/>
          <w:szCs w:val="22"/>
          <w:lang w:val="en-US"/>
        </w:rPr>
        <w:t xml:space="preserve">Assure pre- and post-training assessment and </w:t>
      </w:r>
      <w:r w:rsidR="0010498B" w:rsidRPr="00CB0815">
        <w:rPr>
          <w:rFonts w:asciiTheme="minorHAnsi" w:eastAsiaTheme="minorEastAsia" w:hAnsiTheme="minorHAnsi" w:cstheme="minorHAnsi"/>
          <w:bCs/>
          <w:sz w:val="22"/>
          <w:szCs w:val="22"/>
          <w:lang w:val="en-US"/>
        </w:rPr>
        <w:t xml:space="preserve">provide </w:t>
      </w:r>
      <w:r w:rsidRPr="00CB0815">
        <w:rPr>
          <w:rFonts w:asciiTheme="minorHAnsi" w:eastAsiaTheme="minorEastAsia" w:hAnsiTheme="minorHAnsi" w:cstheme="minorHAnsi"/>
          <w:bCs/>
          <w:sz w:val="22"/>
          <w:szCs w:val="22"/>
          <w:lang w:val="en-US"/>
        </w:rPr>
        <w:t>report</w:t>
      </w:r>
      <w:r w:rsidR="008F39C4" w:rsidRPr="00CB0815">
        <w:rPr>
          <w:rFonts w:asciiTheme="minorHAnsi" w:eastAsiaTheme="minorEastAsia" w:hAnsiTheme="minorHAnsi" w:cstheme="minorHAnsi"/>
          <w:bCs/>
          <w:sz w:val="22"/>
          <w:szCs w:val="22"/>
          <w:lang w:val="en-US"/>
        </w:rPr>
        <w:t>s</w:t>
      </w:r>
      <w:r w:rsidR="0092221C" w:rsidRPr="00CB0815">
        <w:rPr>
          <w:rFonts w:asciiTheme="minorHAnsi" w:eastAsiaTheme="minorEastAsia" w:hAnsiTheme="minorHAnsi" w:cstheme="minorHAnsi"/>
          <w:bCs/>
          <w:sz w:val="22"/>
          <w:szCs w:val="22"/>
          <w:lang w:val="en-US"/>
        </w:rPr>
        <w:t xml:space="preserve"> </w:t>
      </w:r>
    </w:p>
    <w:bookmarkEnd w:id="0"/>
    <w:p w14:paraId="579A451C" w14:textId="77777777" w:rsidR="004D7169" w:rsidRPr="00CB0815" w:rsidRDefault="004D7169" w:rsidP="00EA7480">
      <w:pPr>
        <w:pStyle w:val="a3"/>
        <w:tabs>
          <w:tab w:val="left" w:pos="567"/>
        </w:tabs>
        <w:spacing w:before="0" w:beforeAutospacing="0" w:after="0" w:afterAutospacing="0"/>
        <w:jc w:val="both"/>
        <w:rPr>
          <w:rFonts w:asciiTheme="minorHAnsi" w:eastAsiaTheme="minorEastAsia" w:hAnsiTheme="minorHAnsi" w:cstheme="minorHAnsi"/>
          <w:bCs/>
          <w:sz w:val="22"/>
          <w:szCs w:val="22"/>
          <w:lang w:val="en-US"/>
        </w:rPr>
      </w:pPr>
    </w:p>
    <w:tbl>
      <w:tblPr>
        <w:tblStyle w:val="aa"/>
        <w:tblW w:w="98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0"/>
        <w:gridCol w:w="7606"/>
        <w:gridCol w:w="1782"/>
      </w:tblGrid>
      <w:tr w:rsidR="000407EA" w:rsidRPr="007C4C20" w14:paraId="71C893B7" w14:textId="77777777" w:rsidTr="00EC46B4">
        <w:tc>
          <w:tcPr>
            <w:tcW w:w="440" w:type="dxa"/>
            <w:shd w:val="clear" w:color="auto" w:fill="BFBFBF" w:themeFill="background1" w:themeFillShade="BF"/>
          </w:tcPr>
          <w:p w14:paraId="545A3450" w14:textId="77777777" w:rsidR="000407EA" w:rsidRPr="007C4C20" w:rsidRDefault="000407EA" w:rsidP="000407EA">
            <w:pPr>
              <w:spacing w:line="276" w:lineRule="auto"/>
              <w:rPr>
                <w:rFonts w:cstheme="minorHAnsi"/>
                <w:b/>
                <w:lang w:val="en-US"/>
              </w:rPr>
            </w:pPr>
            <w:r w:rsidRPr="007C4C20">
              <w:rPr>
                <w:rFonts w:cstheme="minorHAnsi"/>
                <w:b/>
                <w:lang w:val="en-US"/>
              </w:rPr>
              <w:t>#</w:t>
            </w:r>
          </w:p>
        </w:tc>
        <w:tc>
          <w:tcPr>
            <w:tcW w:w="7606" w:type="dxa"/>
            <w:shd w:val="clear" w:color="auto" w:fill="BFBFBF" w:themeFill="background1" w:themeFillShade="BF"/>
          </w:tcPr>
          <w:p w14:paraId="2395C58B" w14:textId="77777777" w:rsidR="000407EA" w:rsidRPr="007C4C20" w:rsidRDefault="000407EA" w:rsidP="000407EA">
            <w:pPr>
              <w:spacing w:line="276" w:lineRule="auto"/>
              <w:rPr>
                <w:rFonts w:eastAsia="Times New Roman" w:cstheme="minorHAnsi"/>
                <w:b/>
                <w:color w:val="000000"/>
                <w:lang w:val="en-US"/>
              </w:rPr>
            </w:pPr>
            <w:r w:rsidRPr="007C4C20">
              <w:rPr>
                <w:rFonts w:cstheme="minorHAnsi"/>
                <w:b/>
                <w:lang w:val="en-US"/>
              </w:rPr>
              <w:t>Deliverables (All Deliverables are due in Russian and English):</w:t>
            </w:r>
          </w:p>
        </w:tc>
        <w:tc>
          <w:tcPr>
            <w:tcW w:w="1782" w:type="dxa"/>
            <w:shd w:val="clear" w:color="auto" w:fill="BFBFBF" w:themeFill="background1" w:themeFillShade="BF"/>
          </w:tcPr>
          <w:p w14:paraId="43C82F3A" w14:textId="77777777" w:rsidR="000407EA" w:rsidRPr="007C4C20" w:rsidRDefault="000407EA" w:rsidP="000407EA">
            <w:pPr>
              <w:spacing w:line="276" w:lineRule="auto"/>
              <w:rPr>
                <w:rFonts w:eastAsia="Times New Roman" w:cstheme="minorHAnsi"/>
                <w:b/>
                <w:color w:val="000000"/>
                <w:lang w:val="en-US"/>
              </w:rPr>
            </w:pPr>
            <w:r w:rsidRPr="007C4C20">
              <w:rPr>
                <w:rFonts w:eastAsia="Times New Roman" w:cstheme="minorHAnsi"/>
                <w:b/>
                <w:color w:val="000000"/>
                <w:lang w:val="en-US"/>
              </w:rPr>
              <w:t>Timeline:</w:t>
            </w:r>
          </w:p>
        </w:tc>
      </w:tr>
      <w:tr w:rsidR="008F5998" w:rsidRPr="008F5998" w14:paraId="1D606285" w14:textId="77777777" w:rsidTr="00EC46B4">
        <w:tc>
          <w:tcPr>
            <w:tcW w:w="440" w:type="dxa"/>
            <w:tcBorders>
              <w:bottom w:val="single" w:sz="4" w:space="0" w:color="808080" w:themeColor="background1" w:themeShade="80"/>
            </w:tcBorders>
          </w:tcPr>
          <w:p w14:paraId="36D7D6E8" w14:textId="77777777" w:rsidR="008F5998" w:rsidRPr="008F5998" w:rsidRDefault="008F5998" w:rsidP="008F5998">
            <w:pPr>
              <w:rPr>
                <w:rFonts w:cstheme="minorHAnsi"/>
                <w:bCs/>
                <w:lang w:val="en-US"/>
              </w:rPr>
            </w:pPr>
            <w:r w:rsidRPr="008F5998">
              <w:rPr>
                <w:rFonts w:cstheme="minorHAnsi"/>
                <w:bCs/>
                <w:lang w:val="en-US"/>
              </w:rPr>
              <w:t>1</w:t>
            </w:r>
          </w:p>
        </w:tc>
        <w:tc>
          <w:tcPr>
            <w:tcW w:w="7606" w:type="dxa"/>
            <w:tcBorders>
              <w:bottom w:val="single" w:sz="4" w:space="0" w:color="808080" w:themeColor="background1" w:themeShade="80"/>
            </w:tcBorders>
          </w:tcPr>
          <w:p w14:paraId="115C4CD7" w14:textId="77777777" w:rsidR="008F5998" w:rsidRPr="008F5998" w:rsidRDefault="008F5998" w:rsidP="008F5998">
            <w:pPr>
              <w:rPr>
                <w:rFonts w:cstheme="minorHAnsi"/>
                <w:bCs/>
                <w:lang w:val="en-US"/>
              </w:rPr>
            </w:pPr>
            <w:r w:rsidRPr="008F5998">
              <w:rPr>
                <w:rFonts w:cstheme="minorHAnsi"/>
                <w:bCs/>
                <w:lang w:val="en-US"/>
              </w:rPr>
              <w:t>Individual work plan to indicate the timeline for the deliverables and processes</w:t>
            </w:r>
            <w:r>
              <w:rPr>
                <w:rFonts w:cstheme="minorHAnsi"/>
                <w:bCs/>
                <w:lang w:val="en-US"/>
              </w:rPr>
              <w:t xml:space="preserve"> is formulated</w:t>
            </w:r>
            <w:r w:rsidRPr="008F5998">
              <w:rPr>
                <w:rFonts w:cstheme="minorHAnsi"/>
                <w:bCs/>
                <w:lang w:val="en-US"/>
              </w:rPr>
              <w:t xml:space="preserve"> </w:t>
            </w:r>
            <w:r>
              <w:rPr>
                <w:rFonts w:cstheme="minorHAnsi"/>
                <w:bCs/>
                <w:lang w:val="en-US"/>
              </w:rPr>
              <w:t>and approved</w:t>
            </w:r>
          </w:p>
        </w:tc>
        <w:tc>
          <w:tcPr>
            <w:tcW w:w="1782" w:type="dxa"/>
            <w:tcBorders>
              <w:bottom w:val="single" w:sz="4" w:space="0" w:color="808080" w:themeColor="background1" w:themeShade="80"/>
            </w:tcBorders>
          </w:tcPr>
          <w:p w14:paraId="1CFC7D52" w14:textId="6E05BB6A" w:rsidR="008F5998" w:rsidRPr="00F721B9" w:rsidRDefault="0074690F" w:rsidP="0049549E">
            <w:pPr>
              <w:jc w:val="both"/>
              <w:rPr>
                <w:rFonts w:cstheme="minorHAnsi"/>
                <w:bCs/>
                <w:lang w:val="en-US"/>
              </w:rPr>
            </w:pPr>
            <w:r>
              <w:rPr>
                <w:rFonts w:cstheme="minorHAnsi"/>
                <w:bCs/>
              </w:rPr>
              <w:t>2</w:t>
            </w:r>
            <w:r w:rsidR="00C966C5">
              <w:rPr>
                <w:rFonts w:cstheme="minorHAnsi"/>
                <w:bCs/>
              </w:rPr>
              <w:t>5</w:t>
            </w:r>
            <w:bookmarkStart w:id="1" w:name="_GoBack"/>
            <w:bookmarkEnd w:id="1"/>
            <w:r w:rsidR="008F5998" w:rsidRPr="0049549E">
              <w:rPr>
                <w:rFonts w:cstheme="minorHAnsi"/>
                <w:bCs/>
              </w:rPr>
              <w:t xml:space="preserve"> </w:t>
            </w:r>
            <w:r w:rsidR="008F39C4">
              <w:rPr>
                <w:rFonts w:cstheme="minorHAnsi"/>
                <w:bCs/>
                <w:lang w:val="en-US"/>
              </w:rPr>
              <w:t>May</w:t>
            </w:r>
            <w:r w:rsidR="0049549E" w:rsidRPr="0049549E">
              <w:rPr>
                <w:rFonts w:cstheme="minorHAnsi"/>
                <w:bCs/>
              </w:rPr>
              <w:t>, 201</w:t>
            </w:r>
            <w:r w:rsidR="00F721B9">
              <w:rPr>
                <w:rFonts w:cstheme="minorHAnsi"/>
                <w:bCs/>
                <w:lang w:val="en-US"/>
              </w:rPr>
              <w:t>9</w:t>
            </w:r>
          </w:p>
        </w:tc>
      </w:tr>
      <w:tr w:rsidR="008F5998" w:rsidRPr="008F5998" w14:paraId="644317C3" w14:textId="77777777" w:rsidTr="00EC46B4">
        <w:tc>
          <w:tcPr>
            <w:tcW w:w="440" w:type="dxa"/>
            <w:tcBorders>
              <w:bottom w:val="single" w:sz="4" w:space="0" w:color="808080" w:themeColor="background1" w:themeShade="80"/>
            </w:tcBorders>
          </w:tcPr>
          <w:p w14:paraId="15B056D8" w14:textId="77777777" w:rsidR="008F5998" w:rsidRPr="0009472C" w:rsidRDefault="0009472C" w:rsidP="008F5998">
            <w:pPr>
              <w:spacing w:line="276" w:lineRule="auto"/>
              <w:rPr>
                <w:rFonts w:cstheme="minorHAnsi"/>
                <w:lang w:val="en-US"/>
              </w:rPr>
            </w:pPr>
            <w:r>
              <w:rPr>
                <w:rFonts w:cstheme="minorHAnsi"/>
                <w:lang w:val="en-US"/>
              </w:rPr>
              <w:t>2</w:t>
            </w:r>
          </w:p>
        </w:tc>
        <w:tc>
          <w:tcPr>
            <w:tcW w:w="7606" w:type="dxa"/>
            <w:tcBorders>
              <w:bottom w:val="single" w:sz="4" w:space="0" w:color="808080" w:themeColor="background1" w:themeShade="80"/>
            </w:tcBorders>
          </w:tcPr>
          <w:p w14:paraId="29005DBC" w14:textId="59B45B75" w:rsidR="008F5998" w:rsidRPr="00557C49" w:rsidRDefault="00FA5159" w:rsidP="008F5998">
            <w:pPr>
              <w:spacing w:line="276" w:lineRule="auto"/>
              <w:rPr>
                <w:rFonts w:cstheme="minorHAnsi"/>
                <w:bCs/>
                <w:lang w:val="en-US"/>
              </w:rPr>
            </w:pPr>
            <w:r w:rsidRPr="000E67B7">
              <w:rPr>
                <w:rFonts w:cstheme="minorHAnsi"/>
                <w:bCs/>
                <w:lang w:val="en-US"/>
              </w:rPr>
              <w:t xml:space="preserve">Desk study / interview is conducted, the gaps are identified and recommendations are </w:t>
            </w:r>
            <w:r w:rsidR="00557C49">
              <w:rPr>
                <w:rFonts w:cstheme="minorHAnsi"/>
                <w:bCs/>
                <w:lang w:val="en-US"/>
              </w:rPr>
              <w:t>provided</w:t>
            </w:r>
          </w:p>
        </w:tc>
        <w:tc>
          <w:tcPr>
            <w:tcW w:w="1782" w:type="dxa"/>
            <w:tcBorders>
              <w:bottom w:val="single" w:sz="4" w:space="0" w:color="808080" w:themeColor="background1" w:themeShade="80"/>
            </w:tcBorders>
          </w:tcPr>
          <w:p w14:paraId="0E18B0CB" w14:textId="04CD9992" w:rsidR="008F5998" w:rsidRPr="00F721B9" w:rsidRDefault="002956D5" w:rsidP="0049549E">
            <w:pPr>
              <w:spacing w:line="276" w:lineRule="auto"/>
              <w:rPr>
                <w:rFonts w:eastAsia="Times New Roman" w:cstheme="minorHAnsi"/>
                <w:color w:val="000000"/>
                <w:lang w:val="en-US"/>
              </w:rPr>
            </w:pPr>
            <w:r>
              <w:rPr>
                <w:rFonts w:cstheme="minorHAnsi"/>
                <w:bCs/>
                <w:lang w:val="en-US"/>
              </w:rPr>
              <w:t>15 June</w:t>
            </w:r>
            <w:r w:rsidR="0049549E">
              <w:rPr>
                <w:rFonts w:cstheme="minorHAnsi"/>
                <w:bCs/>
              </w:rPr>
              <w:t>, 201</w:t>
            </w:r>
            <w:r w:rsidR="00F721B9">
              <w:rPr>
                <w:rFonts w:cstheme="minorHAnsi"/>
                <w:bCs/>
                <w:lang w:val="en-US"/>
              </w:rPr>
              <w:t>9</w:t>
            </w:r>
          </w:p>
        </w:tc>
      </w:tr>
      <w:tr w:rsidR="008F5998" w:rsidRPr="008F5998" w14:paraId="4576732B" w14:textId="77777777" w:rsidTr="00EC46B4">
        <w:tc>
          <w:tcPr>
            <w:tcW w:w="440" w:type="dxa"/>
            <w:tcBorders>
              <w:bottom w:val="single" w:sz="4" w:space="0" w:color="808080" w:themeColor="background1" w:themeShade="80"/>
            </w:tcBorders>
          </w:tcPr>
          <w:p w14:paraId="7CF380A2" w14:textId="77777777" w:rsidR="008F5998" w:rsidRPr="0009472C" w:rsidRDefault="0009472C" w:rsidP="008F5998">
            <w:pPr>
              <w:spacing w:line="276" w:lineRule="auto"/>
              <w:rPr>
                <w:rFonts w:cstheme="minorHAnsi"/>
                <w:bCs/>
                <w:lang w:val="en-US"/>
              </w:rPr>
            </w:pPr>
            <w:r>
              <w:rPr>
                <w:rFonts w:cstheme="minorHAnsi"/>
                <w:bCs/>
                <w:lang w:val="en-US"/>
              </w:rPr>
              <w:t>3</w:t>
            </w:r>
          </w:p>
        </w:tc>
        <w:tc>
          <w:tcPr>
            <w:tcW w:w="7606" w:type="dxa"/>
            <w:tcBorders>
              <w:bottom w:val="single" w:sz="4" w:space="0" w:color="808080" w:themeColor="background1" w:themeShade="80"/>
            </w:tcBorders>
          </w:tcPr>
          <w:p w14:paraId="249ABD2A" w14:textId="5C0020F3" w:rsidR="008F5998" w:rsidRPr="00DE1B0E" w:rsidRDefault="008F5998" w:rsidP="008F5998">
            <w:pPr>
              <w:tabs>
                <w:tab w:val="left" w:pos="0"/>
                <w:tab w:val="left" w:pos="426"/>
              </w:tabs>
              <w:spacing w:after="120"/>
              <w:jc w:val="both"/>
              <w:rPr>
                <w:rFonts w:cstheme="minorHAnsi"/>
                <w:bCs/>
                <w:lang w:val="en-US"/>
              </w:rPr>
            </w:pPr>
            <w:r w:rsidRPr="007C4C20">
              <w:rPr>
                <w:rFonts w:cstheme="minorHAnsi"/>
                <w:bCs/>
                <w:lang w:val="en-US"/>
              </w:rPr>
              <w:t>Comprehensive training program</w:t>
            </w:r>
            <w:r>
              <w:rPr>
                <w:rFonts w:cstheme="minorHAnsi"/>
                <w:bCs/>
                <w:lang w:val="en-US"/>
              </w:rPr>
              <w:t>/module</w:t>
            </w:r>
            <w:r w:rsidRPr="007C4C20">
              <w:rPr>
                <w:rFonts w:cstheme="minorHAnsi"/>
                <w:bCs/>
                <w:lang w:val="en-US"/>
              </w:rPr>
              <w:t xml:space="preserve"> based on the results of the </w:t>
            </w:r>
            <w:r w:rsidR="00F11BB9">
              <w:rPr>
                <w:rFonts w:cstheme="minorHAnsi"/>
                <w:bCs/>
                <w:lang w:val="en-US"/>
              </w:rPr>
              <w:t xml:space="preserve">review </w:t>
            </w:r>
            <w:r w:rsidRPr="0009472C">
              <w:rPr>
                <w:rFonts w:cstheme="minorHAnsi"/>
                <w:bCs/>
                <w:lang w:val="en-US"/>
              </w:rPr>
              <w:t xml:space="preserve">that offers an interactive combination of lectures, tests and </w:t>
            </w:r>
            <w:r w:rsidR="00F11BB9">
              <w:rPr>
                <w:rFonts w:cstheme="minorHAnsi"/>
                <w:bCs/>
                <w:lang w:val="en-US"/>
              </w:rPr>
              <w:t>workshops</w:t>
            </w:r>
            <w:r w:rsidR="00F11BB9" w:rsidRPr="0009472C">
              <w:rPr>
                <w:rFonts w:cstheme="minorHAnsi"/>
                <w:bCs/>
                <w:lang w:val="en-US"/>
              </w:rPr>
              <w:t xml:space="preserve"> </w:t>
            </w:r>
            <w:r w:rsidRPr="0009472C">
              <w:rPr>
                <w:rFonts w:cstheme="minorHAnsi"/>
                <w:bCs/>
                <w:lang w:val="en-US"/>
              </w:rPr>
              <w:t xml:space="preserve">for media professionals is developed </w:t>
            </w:r>
          </w:p>
        </w:tc>
        <w:tc>
          <w:tcPr>
            <w:tcW w:w="1782" w:type="dxa"/>
            <w:tcBorders>
              <w:bottom w:val="single" w:sz="4" w:space="0" w:color="808080" w:themeColor="background1" w:themeShade="80"/>
            </w:tcBorders>
          </w:tcPr>
          <w:p w14:paraId="5F57C6E7" w14:textId="035A3B73" w:rsidR="008F5998" w:rsidRPr="0009472C" w:rsidRDefault="00153DE9" w:rsidP="008F5998">
            <w:pPr>
              <w:spacing w:line="276" w:lineRule="auto"/>
              <w:rPr>
                <w:rFonts w:cstheme="minorHAnsi"/>
                <w:bCs/>
                <w:lang w:val="en-US"/>
              </w:rPr>
            </w:pPr>
            <w:r>
              <w:rPr>
                <w:rFonts w:cstheme="minorHAnsi"/>
                <w:bCs/>
                <w:lang w:val="en-US"/>
              </w:rPr>
              <w:t>28 June</w:t>
            </w:r>
            <w:r w:rsidR="0049549E" w:rsidRPr="0009472C">
              <w:rPr>
                <w:rFonts w:cstheme="minorHAnsi"/>
                <w:bCs/>
                <w:lang w:val="en-US"/>
              </w:rPr>
              <w:t>, 201</w:t>
            </w:r>
            <w:r w:rsidR="00F721B9">
              <w:rPr>
                <w:rFonts w:cstheme="minorHAnsi"/>
                <w:bCs/>
                <w:lang w:val="en-US"/>
              </w:rPr>
              <w:t>9</w:t>
            </w:r>
          </w:p>
        </w:tc>
      </w:tr>
      <w:tr w:rsidR="002956D5" w:rsidRPr="000E67B7" w14:paraId="7526E454" w14:textId="77777777" w:rsidTr="00EC46B4">
        <w:tc>
          <w:tcPr>
            <w:tcW w:w="440" w:type="dxa"/>
            <w:tcBorders>
              <w:bottom w:val="single" w:sz="4" w:space="0" w:color="808080" w:themeColor="background1" w:themeShade="80"/>
            </w:tcBorders>
          </w:tcPr>
          <w:p w14:paraId="407E2447" w14:textId="184C8D64" w:rsidR="002956D5" w:rsidRDefault="000E67B7" w:rsidP="008F5998">
            <w:pPr>
              <w:rPr>
                <w:rFonts w:cstheme="minorHAnsi"/>
                <w:bCs/>
                <w:lang w:val="en-US"/>
              </w:rPr>
            </w:pPr>
            <w:r>
              <w:rPr>
                <w:rFonts w:cstheme="minorHAnsi"/>
                <w:bCs/>
                <w:lang w:val="en-US"/>
              </w:rPr>
              <w:lastRenderedPageBreak/>
              <w:t>4</w:t>
            </w:r>
          </w:p>
        </w:tc>
        <w:tc>
          <w:tcPr>
            <w:tcW w:w="7606" w:type="dxa"/>
            <w:tcBorders>
              <w:bottom w:val="single" w:sz="4" w:space="0" w:color="808080" w:themeColor="background1" w:themeShade="80"/>
            </w:tcBorders>
          </w:tcPr>
          <w:p w14:paraId="424289EA" w14:textId="6DBFA113" w:rsidR="002956D5" w:rsidRPr="0009472C" w:rsidRDefault="002956D5" w:rsidP="008F5998">
            <w:pPr>
              <w:rPr>
                <w:rFonts w:cstheme="minorHAnsi"/>
                <w:bCs/>
                <w:lang w:val="en-US"/>
              </w:rPr>
            </w:pPr>
            <w:r>
              <w:rPr>
                <w:rFonts w:cstheme="minorHAnsi"/>
                <w:bCs/>
                <w:lang w:val="en-US"/>
              </w:rPr>
              <w:t>The</w:t>
            </w:r>
            <w:r w:rsidRPr="0009472C">
              <w:rPr>
                <w:rFonts w:cstheme="minorHAnsi"/>
                <w:bCs/>
                <w:lang w:val="en-US"/>
              </w:rPr>
              <w:t xml:space="preserve"> list of </w:t>
            </w:r>
            <w:r w:rsidRPr="00F147ED">
              <w:rPr>
                <w:rFonts w:cstheme="minorHAnsi"/>
                <w:lang w:val="en-US"/>
              </w:rPr>
              <w:t>participants for the regional training from professional mass media</w:t>
            </w:r>
            <w:r w:rsidR="000E67B7">
              <w:rPr>
                <w:rFonts w:cstheme="minorHAnsi"/>
                <w:lang w:val="en-US"/>
              </w:rPr>
              <w:t xml:space="preserve"> </w:t>
            </w:r>
            <w:r w:rsidRPr="00F147ED">
              <w:rPr>
                <w:rFonts w:cstheme="minorHAnsi"/>
                <w:lang w:val="en-US"/>
              </w:rPr>
              <w:t xml:space="preserve">from all five countries of Central Asia </w:t>
            </w:r>
            <w:r w:rsidR="00153DE9">
              <w:rPr>
                <w:rFonts w:cstheme="minorHAnsi"/>
                <w:lang w:val="en-US"/>
              </w:rPr>
              <w:t xml:space="preserve">is </w:t>
            </w:r>
            <w:r>
              <w:rPr>
                <w:rFonts w:cstheme="minorHAnsi"/>
                <w:bCs/>
                <w:lang w:val="en-US"/>
              </w:rPr>
              <w:t>determined</w:t>
            </w:r>
          </w:p>
        </w:tc>
        <w:tc>
          <w:tcPr>
            <w:tcW w:w="1782" w:type="dxa"/>
            <w:tcBorders>
              <w:bottom w:val="single" w:sz="4" w:space="0" w:color="808080" w:themeColor="background1" w:themeShade="80"/>
            </w:tcBorders>
          </w:tcPr>
          <w:p w14:paraId="0DB1B2D9" w14:textId="36D13950" w:rsidR="002956D5" w:rsidRPr="0009472C" w:rsidRDefault="00153DE9" w:rsidP="008F5998">
            <w:pPr>
              <w:rPr>
                <w:rFonts w:cstheme="minorHAnsi"/>
                <w:bCs/>
                <w:lang w:val="en-US"/>
              </w:rPr>
            </w:pPr>
            <w:r>
              <w:rPr>
                <w:rFonts w:cstheme="minorHAnsi"/>
                <w:bCs/>
                <w:lang w:val="en-US"/>
              </w:rPr>
              <w:t>5 July, 2019</w:t>
            </w:r>
          </w:p>
        </w:tc>
      </w:tr>
      <w:tr w:rsidR="002956D5" w:rsidRPr="000E67B7" w14:paraId="74275B76" w14:textId="77777777" w:rsidTr="00EC46B4">
        <w:tc>
          <w:tcPr>
            <w:tcW w:w="440" w:type="dxa"/>
            <w:tcBorders>
              <w:bottom w:val="single" w:sz="4" w:space="0" w:color="808080" w:themeColor="background1" w:themeShade="80"/>
            </w:tcBorders>
          </w:tcPr>
          <w:p w14:paraId="11E10502" w14:textId="4BD8E2E2" w:rsidR="002956D5" w:rsidRDefault="000E67B7" w:rsidP="008F5998">
            <w:pPr>
              <w:rPr>
                <w:rFonts w:cstheme="minorHAnsi"/>
                <w:bCs/>
                <w:lang w:val="en-US"/>
              </w:rPr>
            </w:pPr>
            <w:r>
              <w:rPr>
                <w:rFonts w:cstheme="minorHAnsi"/>
                <w:bCs/>
                <w:lang w:val="en-US"/>
              </w:rPr>
              <w:t>5</w:t>
            </w:r>
          </w:p>
        </w:tc>
        <w:tc>
          <w:tcPr>
            <w:tcW w:w="7606" w:type="dxa"/>
            <w:tcBorders>
              <w:bottom w:val="single" w:sz="4" w:space="0" w:color="808080" w:themeColor="background1" w:themeShade="80"/>
            </w:tcBorders>
          </w:tcPr>
          <w:p w14:paraId="0089C717" w14:textId="76512268" w:rsidR="002956D5" w:rsidRPr="0009472C" w:rsidRDefault="00153DE9" w:rsidP="008F5998">
            <w:pPr>
              <w:rPr>
                <w:rFonts w:cstheme="minorHAnsi"/>
                <w:bCs/>
                <w:lang w:val="en-US"/>
              </w:rPr>
            </w:pPr>
            <w:r>
              <w:rPr>
                <w:rFonts w:cstheme="minorHAnsi"/>
                <w:lang w:val="en-US"/>
              </w:rPr>
              <w:t xml:space="preserve">The </w:t>
            </w:r>
            <w:r w:rsidRPr="00F147ED">
              <w:rPr>
                <w:rFonts w:cstheme="minorHAnsi"/>
                <w:lang w:val="en-US"/>
              </w:rPr>
              <w:t>speakers and experts as necessary to present expert content at the training</w:t>
            </w:r>
            <w:r>
              <w:rPr>
                <w:rFonts w:cstheme="minorHAnsi"/>
                <w:lang w:val="en-US"/>
              </w:rPr>
              <w:t xml:space="preserve"> are </w:t>
            </w:r>
            <w:r w:rsidR="00557C49">
              <w:rPr>
                <w:rFonts w:cstheme="minorHAnsi"/>
                <w:lang w:val="en-US"/>
              </w:rPr>
              <w:t>i</w:t>
            </w:r>
            <w:r w:rsidRPr="00F147ED">
              <w:rPr>
                <w:rFonts w:cstheme="minorHAnsi"/>
                <w:lang w:val="en-US"/>
              </w:rPr>
              <w:t>dentifi</w:t>
            </w:r>
            <w:r>
              <w:rPr>
                <w:rFonts w:cstheme="minorHAnsi"/>
                <w:lang w:val="en-US"/>
              </w:rPr>
              <w:t>ed</w:t>
            </w:r>
          </w:p>
        </w:tc>
        <w:tc>
          <w:tcPr>
            <w:tcW w:w="1782" w:type="dxa"/>
            <w:tcBorders>
              <w:bottom w:val="single" w:sz="4" w:space="0" w:color="808080" w:themeColor="background1" w:themeShade="80"/>
            </w:tcBorders>
          </w:tcPr>
          <w:p w14:paraId="40A77B06" w14:textId="5FFC04AE" w:rsidR="002956D5" w:rsidRPr="0009472C" w:rsidRDefault="00153DE9" w:rsidP="008F5998">
            <w:pPr>
              <w:rPr>
                <w:rFonts w:cstheme="minorHAnsi"/>
                <w:bCs/>
                <w:lang w:val="en-US"/>
              </w:rPr>
            </w:pPr>
            <w:r>
              <w:rPr>
                <w:rFonts w:cstheme="minorHAnsi"/>
                <w:bCs/>
                <w:lang w:val="en-US"/>
              </w:rPr>
              <w:t>10 July, 2019</w:t>
            </w:r>
          </w:p>
        </w:tc>
      </w:tr>
      <w:tr w:rsidR="008F5998" w:rsidRPr="008F5998" w14:paraId="64A50721" w14:textId="77777777" w:rsidTr="00EC46B4">
        <w:tc>
          <w:tcPr>
            <w:tcW w:w="440" w:type="dxa"/>
            <w:tcBorders>
              <w:bottom w:val="single" w:sz="4" w:space="0" w:color="808080" w:themeColor="background1" w:themeShade="80"/>
            </w:tcBorders>
          </w:tcPr>
          <w:p w14:paraId="6C2D1DFF" w14:textId="02D61408" w:rsidR="008F5998" w:rsidRPr="0009472C" w:rsidRDefault="000E67B7" w:rsidP="008F5998">
            <w:pPr>
              <w:rPr>
                <w:rFonts w:cstheme="minorHAnsi"/>
                <w:bCs/>
                <w:lang w:val="en-US"/>
              </w:rPr>
            </w:pPr>
            <w:r>
              <w:rPr>
                <w:rFonts w:cstheme="minorHAnsi"/>
                <w:bCs/>
                <w:lang w:val="en-US"/>
              </w:rPr>
              <w:t>6</w:t>
            </w:r>
          </w:p>
        </w:tc>
        <w:tc>
          <w:tcPr>
            <w:tcW w:w="7606" w:type="dxa"/>
            <w:tcBorders>
              <w:bottom w:val="single" w:sz="4" w:space="0" w:color="808080" w:themeColor="background1" w:themeShade="80"/>
            </w:tcBorders>
          </w:tcPr>
          <w:p w14:paraId="19E4B6A0" w14:textId="341519AE" w:rsidR="008F5998" w:rsidRPr="0009472C" w:rsidRDefault="008F5998" w:rsidP="008F5998">
            <w:pPr>
              <w:rPr>
                <w:rFonts w:cstheme="minorHAnsi"/>
                <w:bCs/>
                <w:lang w:val="en-US"/>
              </w:rPr>
            </w:pPr>
            <w:r w:rsidRPr="0009472C">
              <w:rPr>
                <w:rFonts w:cstheme="minorHAnsi"/>
                <w:bCs/>
                <w:lang w:val="en-US"/>
              </w:rPr>
              <w:t xml:space="preserve">Pre- and post-assessment tools (questionnaire) to assess the effectiveness of the training designed and integrated </w:t>
            </w:r>
            <w:r w:rsidR="00F11BB9">
              <w:rPr>
                <w:rFonts w:cstheme="minorHAnsi"/>
                <w:bCs/>
                <w:lang w:val="en-US"/>
              </w:rPr>
              <w:t>in</w:t>
            </w:r>
            <w:r w:rsidRPr="0009472C">
              <w:rPr>
                <w:rFonts w:cstheme="minorHAnsi"/>
                <w:bCs/>
                <w:lang w:val="en-US"/>
              </w:rPr>
              <w:t xml:space="preserve">to the program </w:t>
            </w:r>
          </w:p>
        </w:tc>
        <w:tc>
          <w:tcPr>
            <w:tcW w:w="1782" w:type="dxa"/>
            <w:tcBorders>
              <w:bottom w:val="single" w:sz="4" w:space="0" w:color="808080" w:themeColor="background1" w:themeShade="80"/>
            </w:tcBorders>
          </w:tcPr>
          <w:p w14:paraId="763EDCAE" w14:textId="29DAC0AB" w:rsidR="008F5998" w:rsidRPr="0009472C" w:rsidRDefault="00153DE9" w:rsidP="008F5998">
            <w:pPr>
              <w:rPr>
                <w:rFonts w:cstheme="minorHAnsi"/>
                <w:bCs/>
                <w:lang w:val="en-US"/>
              </w:rPr>
            </w:pPr>
            <w:r>
              <w:rPr>
                <w:rFonts w:cstheme="minorHAnsi"/>
                <w:bCs/>
                <w:lang w:val="en-US"/>
              </w:rPr>
              <w:t>1 August</w:t>
            </w:r>
            <w:r w:rsidR="0049549E" w:rsidRPr="0009472C">
              <w:rPr>
                <w:rFonts w:cstheme="minorHAnsi"/>
                <w:bCs/>
                <w:lang w:val="en-US"/>
              </w:rPr>
              <w:t>, 201</w:t>
            </w:r>
            <w:r w:rsidR="00F721B9">
              <w:rPr>
                <w:rFonts w:cstheme="minorHAnsi"/>
                <w:bCs/>
                <w:lang w:val="en-US"/>
              </w:rPr>
              <w:t>9</w:t>
            </w:r>
          </w:p>
        </w:tc>
      </w:tr>
      <w:tr w:rsidR="008F5998" w:rsidRPr="008F5998" w14:paraId="715BC1A5" w14:textId="77777777" w:rsidTr="00EC46B4">
        <w:tc>
          <w:tcPr>
            <w:tcW w:w="440" w:type="dxa"/>
            <w:tcBorders>
              <w:bottom w:val="single" w:sz="4" w:space="0" w:color="808080" w:themeColor="background1" w:themeShade="80"/>
            </w:tcBorders>
          </w:tcPr>
          <w:p w14:paraId="2A0F6A03" w14:textId="69CB1793" w:rsidR="008F5998" w:rsidRPr="0009472C" w:rsidRDefault="000E67B7" w:rsidP="008F5998">
            <w:pPr>
              <w:rPr>
                <w:rFonts w:cstheme="minorHAnsi"/>
                <w:bCs/>
                <w:lang w:val="en-US"/>
              </w:rPr>
            </w:pPr>
            <w:r>
              <w:rPr>
                <w:rFonts w:cstheme="minorHAnsi"/>
                <w:bCs/>
                <w:lang w:val="en-US"/>
              </w:rPr>
              <w:t>7</w:t>
            </w:r>
          </w:p>
        </w:tc>
        <w:tc>
          <w:tcPr>
            <w:tcW w:w="7606" w:type="dxa"/>
            <w:tcBorders>
              <w:bottom w:val="single" w:sz="4" w:space="0" w:color="808080" w:themeColor="background1" w:themeShade="80"/>
            </w:tcBorders>
          </w:tcPr>
          <w:p w14:paraId="2C62B395" w14:textId="77777777" w:rsidR="008F5998" w:rsidRPr="00DE1B0E" w:rsidRDefault="008F5998" w:rsidP="008F5998">
            <w:pPr>
              <w:rPr>
                <w:rFonts w:cstheme="minorHAnsi"/>
                <w:bCs/>
                <w:lang w:val="en-US"/>
              </w:rPr>
            </w:pPr>
            <w:r w:rsidRPr="0009472C">
              <w:rPr>
                <w:rFonts w:cstheme="minorHAnsi"/>
                <w:bCs/>
                <w:lang w:val="en-US"/>
              </w:rPr>
              <w:t xml:space="preserve">A two-days </w:t>
            </w:r>
            <w:r w:rsidR="00F721B9">
              <w:rPr>
                <w:rFonts w:cstheme="minorHAnsi"/>
                <w:bCs/>
                <w:lang w:val="en-US"/>
              </w:rPr>
              <w:t xml:space="preserve">regional </w:t>
            </w:r>
            <w:r w:rsidRPr="0009472C">
              <w:rPr>
                <w:rFonts w:cstheme="minorHAnsi"/>
                <w:bCs/>
                <w:lang w:val="en-US"/>
              </w:rPr>
              <w:t>training for media professionals from the countries of Central Asia on climate change issues in the region is conducted</w:t>
            </w:r>
            <w:r w:rsidR="00DE1B0E" w:rsidRPr="00DE1B0E">
              <w:rPr>
                <w:rFonts w:cstheme="minorHAnsi"/>
                <w:bCs/>
                <w:lang w:val="en-US"/>
              </w:rPr>
              <w:t xml:space="preserve"> </w:t>
            </w:r>
            <w:r w:rsidR="00E81762">
              <w:rPr>
                <w:rFonts w:cstheme="minorHAnsi"/>
                <w:bCs/>
                <w:lang w:val="en-US"/>
              </w:rPr>
              <w:t>(</w:t>
            </w:r>
            <w:r w:rsidR="00DE1B0E">
              <w:rPr>
                <w:rFonts w:cstheme="minorHAnsi"/>
                <w:bCs/>
                <w:lang w:val="en-US"/>
              </w:rPr>
              <w:t>in Almaty</w:t>
            </w:r>
            <w:r w:rsidR="00E81762">
              <w:rPr>
                <w:rFonts w:cstheme="minorHAnsi"/>
                <w:bCs/>
                <w:lang w:val="en-US"/>
              </w:rPr>
              <w:t>)</w:t>
            </w:r>
          </w:p>
        </w:tc>
        <w:tc>
          <w:tcPr>
            <w:tcW w:w="1782" w:type="dxa"/>
            <w:tcBorders>
              <w:bottom w:val="single" w:sz="4" w:space="0" w:color="808080" w:themeColor="background1" w:themeShade="80"/>
            </w:tcBorders>
          </w:tcPr>
          <w:p w14:paraId="61902156" w14:textId="7B375F1C" w:rsidR="008F5998" w:rsidRPr="0009472C" w:rsidRDefault="00F721B9" w:rsidP="008F5998">
            <w:pPr>
              <w:rPr>
                <w:rFonts w:cstheme="minorHAnsi"/>
                <w:bCs/>
                <w:lang w:val="en-US"/>
              </w:rPr>
            </w:pPr>
            <w:r>
              <w:rPr>
                <w:rFonts w:cstheme="minorHAnsi"/>
                <w:bCs/>
                <w:lang w:val="en-US"/>
              </w:rPr>
              <w:t>21-22</w:t>
            </w:r>
            <w:r w:rsidR="0049549E">
              <w:rPr>
                <w:rFonts w:cstheme="minorHAnsi"/>
                <w:bCs/>
                <w:lang w:val="en-US"/>
              </w:rPr>
              <w:t xml:space="preserve"> </w:t>
            </w:r>
            <w:r>
              <w:rPr>
                <w:rFonts w:cstheme="minorHAnsi"/>
                <w:bCs/>
                <w:lang w:val="en-US"/>
              </w:rPr>
              <w:t>August</w:t>
            </w:r>
            <w:r w:rsidR="0049549E" w:rsidRPr="0009472C">
              <w:rPr>
                <w:rFonts w:cstheme="minorHAnsi"/>
                <w:bCs/>
                <w:lang w:val="en-US"/>
              </w:rPr>
              <w:t>, 201</w:t>
            </w:r>
            <w:r>
              <w:rPr>
                <w:rFonts w:cstheme="minorHAnsi"/>
                <w:bCs/>
                <w:lang w:val="en-US"/>
              </w:rPr>
              <w:t>9</w:t>
            </w:r>
            <w:r w:rsidR="0049549E">
              <w:rPr>
                <w:rFonts w:cstheme="minorHAnsi"/>
                <w:bCs/>
                <w:lang w:val="en-US"/>
              </w:rPr>
              <w:t xml:space="preserve"> </w:t>
            </w:r>
          </w:p>
        </w:tc>
      </w:tr>
      <w:tr w:rsidR="008F5998" w:rsidRPr="008F5998" w14:paraId="64F10F00" w14:textId="77777777" w:rsidTr="00EC46B4">
        <w:tc>
          <w:tcPr>
            <w:tcW w:w="440" w:type="dxa"/>
            <w:tcBorders>
              <w:bottom w:val="single" w:sz="4" w:space="0" w:color="808080" w:themeColor="background1" w:themeShade="80"/>
            </w:tcBorders>
          </w:tcPr>
          <w:p w14:paraId="6820DC3D" w14:textId="2F5443BD" w:rsidR="008F5998" w:rsidRPr="0009472C" w:rsidRDefault="000E67B7" w:rsidP="008F5998">
            <w:pPr>
              <w:rPr>
                <w:rFonts w:cstheme="minorHAnsi"/>
                <w:bCs/>
                <w:lang w:val="en-US"/>
              </w:rPr>
            </w:pPr>
            <w:r>
              <w:rPr>
                <w:rFonts w:cstheme="minorHAnsi"/>
                <w:bCs/>
                <w:lang w:val="en-US"/>
              </w:rPr>
              <w:t>8</w:t>
            </w:r>
          </w:p>
        </w:tc>
        <w:tc>
          <w:tcPr>
            <w:tcW w:w="7606" w:type="dxa"/>
            <w:tcBorders>
              <w:bottom w:val="single" w:sz="4" w:space="0" w:color="808080" w:themeColor="background1" w:themeShade="80"/>
            </w:tcBorders>
          </w:tcPr>
          <w:p w14:paraId="4FADEF65" w14:textId="758349B7" w:rsidR="008F5998" w:rsidRPr="007C4C20" w:rsidRDefault="008F5998" w:rsidP="008F5998">
            <w:pPr>
              <w:rPr>
                <w:rFonts w:cstheme="minorHAnsi"/>
                <w:bCs/>
                <w:lang w:val="en-US"/>
              </w:rPr>
            </w:pPr>
            <w:r>
              <w:rPr>
                <w:rFonts w:cstheme="minorHAnsi"/>
                <w:bCs/>
                <w:lang w:val="en-US"/>
              </w:rPr>
              <w:t>Facilitation of field trip visit (</w:t>
            </w:r>
            <w:r w:rsidR="0002505D">
              <w:rPr>
                <w:rFonts w:cstheme="minorHAnsi"/>
                <w:bCs/>
                <w:lang w:val="en-US"/>
              </w:rPr>
              <w:t xml:space="preserve">on the </w:t>
            </w:r>
            <w:r>
              <w:rPr>
                <w:rFonts w:cstheme="minorHAnsi"/>
                <w:bCs/>
                <w:lang w:val="en-US"/>
              </w:rPr>
              <w:t>3</w:t>
            </w:r>
            <w:r w:rsidRPr="0009472C">
              <w:rPr>
                <w:rFonts w:cstheme="minorHAnsi"/>
                <w:bCs/>
                <w:lang w:val="en-US"/>
              </w:rPr>
              <w:t>rd</w:t>
            </w:r>
            <w:r>
              <w:rPr>
                <w:rFonts w:cstheme="minorHAnsi"/>
                <w:bCs/>
                <w:lang w:val="en-US"/>
              </w:rPr>
              <w:t xml:space="preserve"> Day</w:t>
            </w:r>
            <w:r w:rsidR="0002505D" w:rsidRPr="0002505D">
              <w:rPr>
                <w:rFonts w:cstheme="minorHAnsi"/>
                <w:bCs/>
                <w:lang w:val="en-US"/>
              </w:rPr>
              <w:t xml:space="preserve">, </w:t>
            </w:r>
            <w:r w:rsidR="0002505D">
              <w:rPr>
                <w:rFonts w:cstheme="minorHAnsi"/>
                <w:bCs/>
                <w:lang w:val="en-US"/>
              </w:rPr>
              <w:t>near Almaty</w:t>
            </w:r>
            <w:r>
              <w:rPr>
                <w:rFonts w:cstheme="minorHAnsi"/>
                <w:bCs/>
                <w:lang w:val="en-US"/>
              </w:rPr>
              <w:t xml:space="preserve">) is assured as well as </w:t>
            </w:r>
            <w:r w:rsidR="009A2E41" w:rsidRPr="009A2E41">
              <w:rPr>
                <w:rFonts w:cstheme="minorHAnsi"/>
                <w:bCs/>
                <w:lang w:val="en-US"/>
              </w:rPr>
              <w:t>supporting</w:t>
            </w:r>
            <w:r>
              <w:rPr>
                <w:rFonts w:cstheme="minorHAnsi"/>
                <w:bCs/>
                <w:lang w:val="en-US"/>
              </w:rPr>
              <w:t xml:space="preserve"> of the </w:t>
            </w:r>
            <w:r w:rsidR="00054160" w:rsidRPr="00054160">
              <w:rPr>
                <w:rFonts w:cstheme="minorHAnsi"/>
                <w:bCs/>
                <w:lang w:val="en-US"/>
              </w:rPr>
              <w:t>participants</w:t>
            </w:r>
            <w:r w:rsidR="00054160" w:rsidRPr="00054160" w:rsidDel="00054160">
              <w:rPr>
                <w:rFonts w:cstheme="minorHAnsi"/>
                <w:bCs/>
                <w:lang w:val="en-US"/>
              </w:rPr>
              <w:t xml:space="preserve"> </w:t>
            </w:r>
            <w:r>
              <w:rPr>
                <w:rFonts w:cstheme="minorHAnsi"/>
                <w:bCs/>
                <w:lang w:val="en-US"/>
              </w:rPr>
              <w:t xml:space="preserve">on </w:t>
            </w:r>
            <w:r w:rsidR="008B22C8">
              <w:rPr>
                <w:rFonts w:cstheme="minorHAnsi"/>
                <w:bCs/>
                <w:lang w:val="en-US"/>
              </w:rPr>
              <w:t xml:space="preserve">developing </w:t>
            </w:r>
            <w:r>
              <w:rPr>
                <w:rFonts w:cstheme="minorHAnsi"/>
                <w:bCs/>
                <w:lang w:val="en-US"/>
              </w:rPr>
              <w:t>media products is performed and checked up</w:t>
            </w:r>
          </w:p>
        </w:tc>
        <w:tc>
          <w:tcPr>
            <w:tcW w:w="1782" w:type="dxa"/>
            <w:tcBorders>
              <w:bottom w:val="single" w:sz="4" w:space="0" w:color="808080" w:themeColor="background1" w:themeShade="80"/>
            </w:tcBorders>
          </w:tcPr>
          <w:p w14:paraId="5EC5CA5C" w14:textId="44F6FE53" w:rsidR="008F5998" w:rsidRPr="0009472C" w:rsidRDefault="00F721B9" w:rsidP="008F5998">
            <w:pPr>
              <w:rPr>
                <w:rFonts w:cstheme="minorHAnsi"/>
                <w:bCs/>
                <w:lang w:val="en-US"/>
              </w:rPr>
            </w:pPr>
            <w:r>
              <w:rPr>
                <w:rFonts w:cstheme="minorHAnsi"/>
                <w:bCs/>
                <w:lang w:val="en-US"/>
              </w:rPr>
              <w:t>23 August</w:t>
            </w:r>
            <w:r w:rsidR="0049549E" w:rsidRPr="0009472C">
              <w:rPr>
                <w:rFonts w:cstheme="minorHAnsi"/>
                <w:bCs/>
                <w:lang w:val="en-US"/>
              </w:rPr>
              <w:t>, 201</w:t>
            </w:r>
            <w:r>
              <w:rPr>
                <w:rFonts w:cstheme="minorHAnsi"/>
                <w:bCs/>
                <w:lang w:val="en-US"/>
              </w:rPr>
              <w:t>9</w:t>
            </w:r>
            <w:r w:rsidR="0049549E">
              <w:rPr>
                <w:rFonts w:cstheme="minorHAnsi"/>
                <w:bCs/>
                <w:lang w:val="en-US"/>
              </w:rPr>
              <w:t xml:space="preserve"> </w:t>
            </w:r>
          </w:p>
        </w:tc>
      </w:tr>
      <w:tr w:rsidR="00896828" w:rsidRPr="00896828" w14:paraId="71C4ED5D" w14:textId="77777777" w:rsidTr="00EC46B4">
        <w:tc>
          <w:tcPr>
            <w:tcW w:w="440" w:type="dxa"/>
            <w:tcBorders>
              <w:bottom w:val="single" w:sz="4" w:space="0" w:color="808080" w:themeColor="background1" w:themeShade="80"/>
            </w:tcBorders>
          </w:tcPr>
          <w:p w14:paraId="0ED95C34" w14:textId="4EB77244" w:rsidR="00896828" w:rsidRDefault="000E67B7" w:rsidP="00896828">
            <w:pPr>
              <w:rPr>
                <w:rFonts w:cstheme="minorHAnsi"/>
                <w:bCs/>
                <w:lang w:val="en-US"/>
              </w:rPr>
            </w:pPr>
            <w:r>
              <w:rPr>
                <w:rFonts w:cstheme="minorHAnsi"/>
                <w:bCs/>
                <w:lang w:val="en-US"/>
              </w:rPr>
              <w:t>9</w:t>
            </w:r>
          </w:p>
        </w:tc>
        <w:tc>
          <w:tcPr>
            <w:tcW w:w="7606" w:type="dxa"/>
            <w:tcBorders>
              <w:bottom w:val="single" w:sz="4" w:space="0" w:color="808080" w:themeColor="background1" w:themeShade="80"/>
            </w:tcBorders>
          </w:tcPr>
          <w:p w14:paraId="43B2EB44" w14:textId="05009B2F" w:rsidR="00896828" w:rsidRPr="00DE1B0E" w:rsidRDefault="008076A5" w:rsidP="00896828">
            <w:pPr>
              <w:rPr>
                <w:rFonts w:cstheme="minorHAnsi"/>
                <w:bCs/>
                <w:lang w:val="en-US"/>
              </w:rPr>
            </w:pPr>
            <w:r>
              <w:rPr>
                <w:rFonts w:asciiTheme="majorHAnsi" w:hAnsiTheme="majorHAnsi" w:cstheme="minorHAnsi"/>
                <w:bCs/>
                <w:lang w:val="en-US"/>
              </w:rPr>
              <w:t>A series of o</w:t>
            </w:r>
            <w:r w:rsidRPr="00485B87">
              <w:rPr>
                <w:rFonts w:asciiTheme="majorHAnsi" w:hAnsiTheme="majorHAnsi" w:cstheme="minorHAnsi"/>
                <w:bCs/>
                <w:lang w:val="en-US"/>
              </w:rPr>
              <w:t>ne</w:t>
            </w:r>
            <w:r w:rsidR="00896828" w:rsidRPr="0009472C">
              <w:rPr>
                <w:rFonts w:cstheme="minorHAnsi"/>
                <w:bCs/>
                <w:lang w:val="en-US"/>
              </w:rPr>
              <w:t xml:space="preserve">-day </w:t>
            </w:r>
            <w:r w:rsidR="00896828">
              <w:rPr>
                <w:rFonts w:cstheme="minorHAnsi"/>
                <w:bCs/>
                <w:lang w:val="en-US"/>
              </w:rPr>
              <w:t xml:space="preserve">national </w:t>
            </w:r>
            <w:r w:rsidR="00896828" w:rsidRPr="0009472C">
              <w:rPr>
                <w:rFonts w:cstheme="minorHAnsi"/>
                <w:bCs/>
                <w:lang w:val="en-US"/>
              </w:rPr>
              <w:t>training</w:t>
            </w:r>
            <w:r w:rsidR="00896828">
              <w:rPr>
                <w:rFonts w:cstheme="minorHAnsi"/>
                <w:bCs/>
                <w:lang w:val="en-US"/>
              </w:rPr>
              <w:t>s</w:t>
            </w:r>
            <w:r w:rsidR="00896828" w:rsidRPr="0009472C">
              <w:rPr>
                <w:rFonts w:cstheme="minorHAnsi"/>
                <w:bCs/>
                <w:lang w:val="en-US"/>
              </w:rPr>
              <w:t xml:space="preserve"> for media professionals on climate change issues in the region is conducted</w:t>
            </w:r>
            <w:r w:rsidR="00896828" w:rsidRPr="00DE1B0E">
              <w:rPr>
                <w:rFonts w:cstheme="minorHAnsi"/>
                <w:bCs/>
                <w:lang w:val="en-US"/>
              </w:rPr>
              <w:t xml:space="preserve"> </w:t>
            </w:r>
            <w:r w:rsidR="00896828">
              <w:rPr>
                <w:rFonts w:cstheme="minorHAnsi"/>
                <w:bCs/>
                <w:lang w:val="en-US"/>
              </w:rPr>
              <w:t>(in Dushanbe, Tashkent, Bishkek</w:t>
            </w:r>
            <w:r w:rsidR="004937C4">
              <w:rPr>
                <w:rFonts w:cstheme="minorHAnsi"/>
                <w:bCs/>
                <w:lang w:val="en-US"/>
              </w:rPr>
              <w:t>, Astana</w:t>
            </w:r>
            <w:r w:rsidR="00896828">
              <w:rPr>
                <w:rFonts w:cstheme="minorHAnsi"/>
                <w:bCs/>
                <w:lang w:val="en-US"/>
              </w:rPr>
              <w:t xml:space="preserve">) </w:t>
            </w:r>
          </w:p>
        </w:tc>
        <w:tc>
          <w:tcPr>
            <w:tcW w:w="1782" w:type="dxa"/>
            <w:tcBorders>
              <w:bottom w:val="single" w:sz="4" w:space="0" w:color="808080" w:themeColor="background1" w:themeShade="80"/>
            </w:tcBorders>
          </w:tcPr>
          <w:p w14:paraId="41F86845" w14:textId="3337D93C" w:rsidR="00896828" w:rsidRPr="0009472C" w:rsidRDefault="00896828" w:rsidP="00896828">
            <w:pPr>
              <w:rPr>
                <w:rFonts w:cstheme="minorHAnsi"/>
                <w:bCs/>
                <w:lang w:val="en-US"/>
              </w:rPr>
            </w:pPr>
            <w:r>
              <w:rPr>
                <w:rFonts w:cstheme="minorHAnsi"/>
                <w:bCs/>
                <w:lang w:val="en-US"/>
              </w:rPr>
              <w:t xml:space="preserve">26 August – </w:t>
            </w:r>
            <w:r w:rsidR="004937C4">
              <w:rPr>
                <w:rFonts w:cstheme="minorHAnsi"/>
                <w:bCs/>
                <w:lang w:val="en-US"/>
              </w:rPr>
              <w:t xml:space="preserve">26 </w:t>
            </w:r>
            <w:r>
              <w:rPr>
                <w:rFonts w:cstheme="minorHAnsi"/>
                <w:bCs/>
                <w:lang w:val="en-US"/>
              </w:rPr>
              <w:t>September</w:t>
            </w:r>
            <w:r w:rsidRPr="0009472C">
              <w:rPr>
                <w:rFonts w:cstheme="minorHAnsi"/>
                <w:bCs/>
                <w:lang w:val="en-US"/>
              </w:rPr>
              <w:t>, 201</w:t>
            </w:r>
            <w:r>
              <w:rPr>
                <w:rFonts w:cstheme="minorHAnsi"/>
                <w:bCs/>
                <w:lang w:val="en-US"/>
              </w:rPr>
              <w:t xml:space="preserve">9 </w:t>
            </w:r>
          </w:p>
        </w:tc>
      </w:tr>
      <w:tr w:rsidR="00896828" w:rsidRPr="008F5998" w14:paraId="16874D6E" w14:textId="77777777" w:rsidTr="00173B73">
        <w:tc>
          <w:tcPr>
            <w:tcW w:w="440" w:type="dxa"/>
            <w:tcBorders>
              <w:bottom w:val="single" w:sz="4" w:space="0" w:color="808080" w:themeColor="background1" w:themeShade="80"/>
            </w:tcBorders>
          </w:tcPr>
          <w:p w14:paraId="2AD301DF" w14:textId="293D2986" w:rsidR="00896828" w:rsidRPr="0009472C" w:rsidRDefault="000E67B7" w:rsidP="00173B73">
            <w:pPr>
              <w:rPr>
                <w:rFonts w:cstheme="minorHAnsi"/>
                <w:bCs/>
                <w:lang w:val="en-US"/>
              </w:rPr>
            </w:pPr>
            <w:r>
              <w:rPr>
                <w:rFonts w:cstheme="minorHAnsi"/>
                <w:bCs/>
                <w:lang w:val="en-US"/>
              </w:rPr>
              <w:t>10</w:t>
            </w:r>
          </w:p>
        </w:tc>
        <w:tc>
          <w:tcPr>
            <w:tcW w:w="7606" w:type="dxa"/>
            <w:tcBorders>
              <w:bottom w:val="single" w:sz="4" w:space="0" w:color="808080" w:themeColor="background1" w:themeShade="80"/>
            </w:tcBorders>
          </w:tcPr>
          <w:p w14:paraId="7BFB8FDD" w14:textId="21A1F994" w:rsidR="00896828" w:rsidRPr="0009472C" w:rsidRDefault="00896828" w:rsidP="00173B73">
            <w:pPr>
              <w:rPr>
                <w:rFonts w:cstheme="minorHAnsi"/>
                <w:bCs/>
                <w:lang w:val="en-US"/>
              </w:rPr>
            </w:pPr>
            <w:r>
              <w:rPr>
                <w:rFonts w:cstheme="minorHAnsi"/>
                <w:bCs/>
                <w:lang w:val="en-US"/>
              </w:rPr>
              <w:t>T</w:t>
            </w:r>
            <w:r w:rsidRPr="0009472C">
              <w:rPr>
                <w:rFonts w:cstheme="minorHAnsi"/>
                <w:bCs/>
                <w:lang w:val="en-US"/>
              </w:rPr>
              <w:t>he final report on the results of the training</w:t>
            </w:r>
            <w:r>
              <w:rPr>
                <w:rFonts w:cstheme="minorHAnsi"/>
                <w:bCs/>
                <w:lang w:val="en-US"/>
              </w:rPr>
              <w:t>s (regional and national</w:t>
            </w:r>
            <w:r w:rsidR="00557C49">
              <w:rPr>
                <w:rFonts w:cstheme="minorHAnsi"/>
                <w:bCs/>
                <w:lang w:val="en-US"/>
              </w:rPr>
              <w:t>s</w:t>
            </w:r>
            <w:r>
              <w:rPr>
                <w:rFonts w:cstheme="minorHAnsi"/>
                <w:bCs/>
                <w:lang w:val="en-US"/>
              </w:rPr>
              <w:t>)</w:t>
            </w:r>
            <w:r w:rsidRPr="0009472C">
              <w:rPr>
                <w:rFonts w:cstheme="minorHAnsi"/>
                <w:bCs/>
                <w:lang w:val="en-US"/>
              </w:rPr>
              <w:t xml:space="preserve"> and field visit, including lessons learned and recommendations</w:t>
            </w:r>
            <w:r>
              <w:rPr>
                <w:rFonts w:cstheme="minorHAnsi"/>
                <w:bCs/>
                <w:lang w:val="en-US"/>
              </w:rPr>
              <w:t xml:space="preserve"> is developed</w:t>
            </w:r>
          </w:p>
        </w:tc>
        <w:tc>
          <w:tcPr>
            <w:tcW w:w="1782" w:type="dxa"/>
            <w:tcBorders>
              <w:bottom w:val="single" w:sz="4" w:space="0" w:color="808080" w:themeColor="background1" w:themeShade="80"/>
            </w:tcBorders>
          </w:tcPr>
          <w:p w14:paraId="7CCB18E7" w14:textId="3123048A" w:rsidR="00896828" w:rsidRPr="0009472C" w:rsidRDefault="004937C4" w:rsidP="00173B73">
            <w:pPr>
              <w:rPr>
                <w:rFonts w:cstheme="minorHAnsi"/>
                <w:bCs/>
                <w:lang w:val="en-US"/>
              </w:rPr>
            </w:pPr>
            <w:r>
              <w:rPr>
                <w:rFonts w:cstheme="minorHAnsi"/>
                <w:bCs/>
                <w:lang w:val="en-US"/>
              </w:rPr>
              <w:t>1</w:t>
            </w:r>
            <w:r w:rsidR="00376F30">
              <w:rPr>
                <w:rFonts w:cstheme="minorHAnsi"/>
                <w:bCs/>
                <w:lang w:val="en-US"/>
              </w:rPr>
              <w:t>0</w:t>
            </w:r>
            <w:r>
              <w:rPr>
                <w:rFonts w:cstheme="minorHAnsi"/>
                <w:bCs/>
                <w:lang w:val="en-US"/>
              </w:rPr>
              <w:t xml:space="preserve"> October</w:t>
            </w:r>
            <w:r w:rsidR="00896828" w:rsidRPr="0009472C">
              <w:rPr>
                <w:rFonts w:cstheme="minorHAnsi"/>
                <w:bCs/>
                <w:lang w:val="en-US"/>
              </w:rPr>
              <w:t>, 201</w:t>
            </w:r>
            <w:r w:rsidR="00896828">
              <w:rPr>
                <w:rFonts w:cstheme="minorHAnsi"/>
                <w:bCs/>
                <w:lang w:val="en-US"/>
              </w:rPr>
              <w:t>9</w:t>
            </w:r>
          </w:p>
        </w:tc>
      </w:tr>
      <w:tr w:rsidR="00896828" w:rsidRPr="008F5998" w14:paraId="3642D068" w14:textId="77777777" w:rsidTr="00EC46B4">
        <w:tc>
          <w:tcPr>
            <w:tcW w:w="440" w:type="dxa"/>
            <w:tcBorders>
              <w:bottom w:val="single" w:sz="4" w:space="0" w:color="808080" w:themeColor="background1" w:themeShade="80"/>
            </w:tcBorders>
          </w:tcPr>
          <w:p w14:paraId="5FB24402" w14:textId="75908B32" w:rsidR="00896828" w:rsidRPr="0009472C" w:rsidRDefault="000E67B7" w:rsidP="00896828">
            <w:pPr>
              <w:rPr>
                <w:rFonts w:cstheme="minorHAnsi"/>
                <w:bCs/>
                <w:lang w:val="en-US"/>
              </w:rPr>
            </w:pPr>
            <w:r>
              <w:rPr>
                <w:rFonts w:cstheme="minorHAnsi"/>
                <w:bCs/>
                <w:lang w:val="en-US"/>
              </w:rPr>
              <w:t>11</w:t>
            </w:r>
          </w:p>
        </w:tc>
        <w:tc>
          <w:tcPr>
            <w:tcW w:w="7606" w:type="dxa"/>
            <w:tcBorders>
              <w:bottom w:val="single" w:sz="4" w:space="0" w:color="808080" w:themeColor="background1" w:themeShade="80"/>
            </w:tcBorders>
          </w:tcPr>
          <w:p w14:paraId="54E7F2C4" w14:textId="77777777" w:rsidR="00896828" w:rsidRPr="0009472C" w:rsidRDefault="00E81762" w:rsidP="00896828">
            <w:pPr>
              <w:rPr>
                <w:rFonts w:cstheme="minorHAnsi"/>
                <w:bCs/>
                <w:lang w:val="en-US"/>
              </w:rPr>
            </w:pPr>
            <w:r>
              <w:rPr>
                <w:rFonts w:cstheme="minorHAnsi"/>
                <w:bCs/>
                <w:lang w:val="en-US"/>
              </w:rPr>
              <w:t>T</w:t>
            </w:r>
            <w:r w:rsidR="00896828" w:rsidRPr="0009472C">
              <w:rPr>
                <w:rFonts w:cstheme="minorHAnsi"/>
                <w:bCs/>
                <w:lang w:val="en-US"/>
              </w:rPr>
              <w:t>he post-workshop survey (approx. 3 months after the training completion) to assess the workshop's effectiveness and capacity of media is conducted</w:t>
            </w:r>
          </w:p>
        </w:tc>
        <w:tc>
          <w:tcPr>
            <w:tcW w:w="1782" w:type="dxa"/>
            <w:tcBorders>
              <w:bottom w:val="single" w:sz="4" w:space="0" w:color="808080" w:themeColor="background1" w:themeShade="80"/>
            </w:tcBorders>
          </w:tcPr>
          <w:p w14:paraId="61593493" w14:textId="77777777" w:rsidR="00896828" w:rsidRPr="0009472C" w:rsidRDefault="00E81762" w:rsidP="00896828">
            <w:pPr>
              <w:rPr>
                <w:rFonts w:cstheme="minorHAnsi"/>
                <w:bCs/>
                <w:lang w:val="en-US"/>
              </w:rPr>
            </w:pPr>
            <w:r>
              <w:rPr>
                <w:rFonts w:cstheme="minorHAnsi"/>
                <w:bCs/>
                <w:lang w:val="en-US"/>
              </w:rPr>
              <w:t>15</w:t>
            </w:r>
            <w:r w:rsidR="00896828" w:rsidRPr="0009472C">
              <w:rPr>
                <w:rFonts w:cstheme="minorHAnsi"/>
                <w:bCs/>
                <w:lang w:val="en-US"/>
              </w:rPr>
              <w:t xml:space="preserve"> </w:t>
            </w:r>
            <w:r>
              <w:rPr>
                <w:rFonts w:cstheme="minorHAnsi"/>
                <w:bCs/>
                <w:lang w:val="en-US"/>
              </w:rPr>
              <w:t>December</w:t>
            </w:r>
            <w:r w:rsidR="00896828" w:rsidRPr="0009472C">
              <w:rPr>
                <w:rFonts w:cstheme="minorHAnsi"/>
                <w:bCs/>
                <w:lang w:val="en-US"/>
              </w:rPr>
              <w:t>, 201</w:t>
            </w:r>
            <w:r w:rsidR="00896828">
              <w:rPr>
                <w:rFonts w:cstheme="minorHAnsi"/>
                <w:bCs/>
                <w:lang w:val="en-US"/>
              </w:rPr>
              <w:t>9</w:t>
            </w:r>
          </w:p>
        </w:tc>
      </w:tr>
      <w:tr w:rsidR="00896828" w:rsidRPr="008F5998" w14:paraId="3C90A24C" w14:textId="77777777" w:rsidTr="00EC46B4">
        <w:tc>
          <w:tcPr>
            <w:tcW w:w="440" w:type="dxa"/>
            <w:tcBorders>
              <w:bottom w:val="single" w:sz="4" w:space="0" w:color="808080" w:themeColor="background1" w:themeShade="80"/>
            </w:tcBorders>
          </w:tcPr>
          <w:p w14:paraId="3C41F9ED" w14:textId="36BE8C80" w:rsidR="00896828" w:rsidRPr="0009472C" w:rsidRDefault="000E67B7" w:rsidP="00896828">
            <w:pPr>
              <w:rPr>
                <w:rFonts w:cstheme="minorHAnsi"/>
                <w:bCs/>
                <w:lang w:val="en-US"/>
              </w:rPr>
            </w:pPr>
            <w:r>
              <w:rPr>
                <w:rFonts w:cstheme="minorHAnsi"/>
                <w:bCs/>
                <w:lang w:val="en-US"/>
              </w:rPr>
              <w:t>12</w:t>
            </w:r>
          </w:p>
        </w:tc>
        <w:tc>
          <w:tcPr>
            <w:tcW w:w="7606" w:type="dxa"/>
            <w:tcBorders>
              <w:bottom w:val="single" w:sz="4" w:space="0" w:color="808080" w:themeColor="background1" w:themeShade="80"/>
            </w:tcBorders>
          </w:tcPr>
          <w:p w14:paraId="4A1DD243" w14:textId="77777777" w:rsidR="00896828" w:rsidRPr="0009472C" w:rsidRDefault="00E81762" w:rsidP="00896828">
            <w:pPr>
              <w:rPr>
                <w:rFonts w:cstheme="minorHAnsi"/>
                <w:bCs/>
                <w:lang w:val="en-US"/>
              </w:rPr>
            </w:pPr>
            <w:r>
              <w:rPr>
                <w:rFonts w:cstheme="minorHAnsi"/>
                <w:bCs/>
                <w:lang w:val="en-US"/>
              </w:rPr>
              <w:t>T</w:t>
            </w:r>
            <w:r w:rsidR="00896828" w:rsidRPr="0009472C">
              <w:rPr>
                <w:rFonts w:cstheme="minorHAnsi"/>
                <w:bCs/>
                <w:lang w:val="en-US"/>
              </w:rPr>
              <w:t>he summary of results of the post-workshop survey and recommendations is provided</w:t>
            </w:r>
          </w:p>
        </w:tc>
        <w:tc>
          <w:tcPr>
            <w:tcW w:w="1782" w:type="dxa"/>
            <w:tcBorders>
              <w:bottom w:val="single" w:sz="4" w:space="0" w:color="808080" w:themeColor="background1" w:themeShade="80"/>
            </w:tcBorders>
          </w:tcPr>
          <w:p w14:paraId="75183405" w14:textId="77777777" w:rsidR="00896828" w:rsidRPr="0009472C" w:rsidRDefault="00E81762" w:rsidP="00896828">
            <w:pPr>
              <w:rPr>
                <w:rFonts w:cstheme="minorHAnsi"/>
                <w:bCs/>
                <w:lang w:val="en-US"/>
              </w:rPr>
            </w:pPr>
            <w:r>
              <w:rPr>
                <w:rFonts w:cstheme="minorHAnsi"/>
                <w:bCs/>
                <w:lang w:val="en-US"/>
              </w:rPr>
              <w:t>25</w:t>
            </w:r>
            <w:r w:rsidR="00896828" w:rsidRPr="0009472C">
              <w:rPr>
                <w:rFonts w:cstheme="minorHAnsi"/>
                <w:bCs/>
                <w:lang w:val="en-US"/>
              </w:rPr>
              <w:t xml:space="preserve"> </w:t>
            </w:r>
            <w:r>
              <w:rPr>
                <w:rFonts w:cstheme="minorHAnsi"/>
                <w:bCs/>
                <w:lang w:val="en-US"/>
              </w:rPr>
              <w:t>December</w:t>
            </w:r>
            <w:r w:rsidR="00896828" w:rsidRPr="0009472C">
              <w:rPr>
                <w:rFonts w:cstheme="minorHAnsi"/>
                <w:bCs/>
                <w:lang w:val="en-US"/>
              </w:rPr>
              <w:t>, 201</w:t>
            </w:r>
            <w:r>
              <w:rPr>
                <w:rFonts w:cstheme="minorHAnsi"/>
                <w:bCs/>
                <w:lang w:val="en-US"/>
              </w:rPr>
              <w:t>9</w:t>
            </w:r>
          </w:p>
        </w:tc>
      </w:tr>
    </w:tbl>
    <w:p w14:paraId="13AF0877" w14:textId="77777777" w:rsidR="00C25A31" w:rsidRPr="000407EA" w:rsidRDefault="00C25A31" w:rsidP="000407EA">
      <w:pPr>
        <w:pStyle w:val="a4"/>
        <w:ind w:left="360"/>
        <w:jc w:val="both"/>
        <w:rPr>
          <w:rFonts w:cs="Arial"/>
          <w:bCs/>
          <w:lang w:val="en-US"/>
        </w:rPr>
      </w:pPr>
    </w:p>
    <w:p w14:paraId="3CE48251" w14:textId="77777777" w:rsidR="00E724A0" w:rsidRPr="000407EA" w:rsidRDefault="00E724A0" w:rsidP="000407EA">
      <w:pPr>
        <w:pStyle w:val="a4"/>
        <w:numPr>
          <w:ilvl w:val="0"/>
          <w:numId w:val="1"/>
        </w:numPr>
        <w:spacing w:before="240"/>
        <w:rPr>
          <w:b/>
          <w:lang w:val="en-US"/>
        </w:rPr>
      </w:pPr>
      <w:r w:rsidRPr="000407EA">
        <w:rPr>
          <w:b/>
          <w:lang w:val="en-US"/>
        </w:rPr>
        <w:t xml:space="preserve">Qualification and experience requirement </w:t>
      </w:r>
    </w:p>
    <w:p w14:paraId="25682309" w14:textId="77777777" w:rsidR="00E724A0" w:rsidRPr="000407EA" w:rsidRDefault="00E724A0" w:rsidP="000407EA">
      <w:pPr>
        <w:spacing w:after="0"/>
        <w:ind w:left="709" w:hanging="283"/>
        <w:jc w:val="both"/>
        <w:rPr>
          <w:b/>
          <w:i/>
          <w:lang w:val="en-US"/>
        </w:rPr>
      </w:pPr>
      <w:r w:rsidRPr="000407EA">
        <w:rPr>
          <w:b/>
          <w:i/>
          <w:lang w:val="en-US"/>
        </w:rPr>
        <w:t>Education</w:t>
      </w:r>
      <w:r w:rsidR="00D75CF1" w:rsidRPr="000407EA">
        <w:rPr>
          <w:b/>
          <w:i/>
          <w:lang w:val="en-US"/>
        </w:rPr>
        <w:t xml:space="preserve"> &amp; Experience</w:t>
      </w:r>
      <w:r w:rsidRPr="000407EA">
        <w:rPr>
          <w:b/>
          <w:i/>
          <w:lang w:val="en-US"/>
        </w:rPr>
        <w:t>:</w:t>
      </w:r>
    </w:p>
    <w:p w14:paraId="2714E04B" w14:textId="77777777" w:rsidR="000407EA" w:rsidRPr="000407EA" w:rsidRDefault="000407EA" w:rsidP="00243EA9">
      <w:pPr>
        <w:pStyle w:val="a4"/>
        <w:numPr>
          <w:ilvl w:val="0"/>
          <w:numId w:val="5"/>
        </w:numPr>
        <w:spacing w:after="0"/>
        <w:ind w:left="709" w:hanging="283"/>
        <w:jc w:val="both"/>
        <w:rPr>
          <w:lang w:val="en-US"/>
        </w:rPr>
      </w:pPr>
      <w:r w:rsidRPr="000407EA">
        <w:rPr>
          <w:lang w:val="en-US"/>
        </w:rPr>
        <w:t>University degree</w:t>
      </w:r>
      <w:r w:rsidR="00243EA9">
        <w:rPr>
          <w:lang w:val="en-US"/>
        </w:rPr>
        <w:t xml:space="preserve"> and a</w:t>
      </w:r>
      <w:r w:rsidR="00243EA9" w:rsidRPr="000407EA">
        <w:rPr>
          <w:lang w:val="en-US"/>
        </w:rPr>
        <w:t xml:space="preserve">t least 10 years of experience </w:t>
      </w:r>
      <w:r w:rsidRPr="000407EA">
        <w:rPr>
          <w:lang w:val="en-US"/>
        </w:rPr>
        <w:t xml:space="preserve">in </w:t>
      </w:r>
      <w:r w:rsidR="00243EA9">
        <w:rPr>
          <w:lang w:val="en-US"/>
        </w:rPr>
        <w:t>j</w:t>
      </w:r>
      <w:r w:rsidR="00243EA9" w:rsidRPr="00243EA9">
        <w:rPr>
          <w:lang w:val="en-US"/>
        </w:rPr>
        <w:t>ournalism</w:t>
      </w:r>
      <w:r w:rsidRPr="000407EA">
        <w:rPr>
          <w:lang w:val="en-US"/>
        </w:rPr>
        <w:t>, social science</w:t>
      </w:r>
      <w:r w:rsidR="00085198">
        <w:rPr>
          <w:lang w:val="en-US"/>
        </w:rPr>
        <w:t>s</w:t>
      </w:r>
      <w:r w:rsidRPr="000407EA">
        <w:rPr>
          <w:lang w:val="en-US"/>
        </w:rPr>
        <w:t>, or related fields</w:t>
      </w:r>
    </w:p>
    <w:p w14:paraId="66ED76C9" w14:textId="77777777" w:rsidR="000407EA" w:rsidRPr="000407EA" w:rsidRDefault="00190151" w:rsidP="000407EA">
      <w:pPr>
        <w:pStyle w:val="a4"/>
        <w:numPr>
          <w:ilvl w:val="0"/>
          <w:numId w:val="5"/>
        </w:numPr>
        <w:spacing w:after="0"/>
        <w:ind w:left="709" w:hanging="283"/>
        <w:jc w:val="both"/>
        <w:rPr>
          <w:lang w:val="en-US"/>
        </w:rPr>
      </w:pPr>
      <w:r>
        <w:rPr>
          <w:lang w:val="en-US"/>
        </w:rPr>
        <w:t xml:space="preserve">Sound </w:t>
      </w:r>
      <w:r w:rsidR="000407EA" w:rsidRPr="000407EA">
        <w:rPr>
          <w:lang w:val="en-US"/>
        </w:rPr>
        <w:t xml:space="preserve">experience in </w:t>
      </w:r>
      <w:r w:rsidR="00085198">
        <w:rPr>
          <w:lang w:val="en-US"/>
        </w:rPr>
        <w:t xml:space="preserve">designing </w:t>
      </w:r>
      <w:r w:rsidR="000A2C3D">
        <w:rPr>
          <w:lang w:val="en-US"/>
        </w:rPr>
        <w:t xml:space="preserve">and </w:t>
      </w:r>
      <w:r w:rsidR="00085198">
        <w:rPr>
          <w:lang w:val="en-US"/>
        </w:rPr>
        <w:t xml:space="preserve">delivering capacity building exercises (trainings) for journalists and mass media in Central Asia </w:t>
      </w:r>
    </w:p>
    <w:p w14:paraId="3EF2D92F" w14:textId="77777777" w:rsidR="000407EA" w:rsidRPr="000407EA" w:rsidRDefault="00F3369B" w:rsidP="000407EA">
      <w:pPr>
        <w:pStyle w:val="a4"/>
        <w:numPr>
          <w:ilvl w:val="0"/>
          <w:numId w:val="5"/>
        </w:numPr>
        <w:spacing w:after="0"/>
        <w:ind w:left="709" w:hanging="283"/>
        <w:jc w:val="both"/>
        <w:rPr>
          <w:lang w:val="en-US"/>
        </w:rPr>
      </w:pPr>
      <w:r>
        <w:rPr>
          <w:lang w:val="en-US"/>
        </w:rPr>
        <w:t xml:space="preserve">Experience of working in </w:t>
      </w:r>
      <w:r w:rsidR="00085198">
        <w:rPr>
          <w:lang w:val="en-US"/>
        </w:rPr>
        <w:t>the region</w:t>
      </w:r>
      <w:r>
        <w:rPr>
          <w:lang w:val="en-US"/>
        </w:rPr>
        <w:t xml:space="preserve">, good </w:t>
      </w:r>
      <w:r w:rsidR="00085198">
        <w:rPr>
          <w:lang w:val="en-US"/>
        </w:rPr>
        <w:t xml:space="preserve">understanding </w:t>
      </w:r>
      <w:r>
        <w:rPr>
          <w:lang w:val="en-US"/>
        </w:rPr>
        <w:t xml:space="preserve">of </w:t>
      </w:r>
      <w:r w:rsidR="000A2C3D">
        <w:rPr>
          <w:lang w:val="en-US"/>
        </w:rPr>
        <w:t>media</w:t>
      </w:r>
      <w:r w:rsidR="00190151">
        <w:rPr>
          <w:lang w:val="en-US"/>
        </w:rPr>
        <w:t xml:space="preserve"> </w:t>
      </w:r>
      <w:r w:rsidR="00085198">
        <w:rPr>
          <w:lang w:val="en-US"/>
        </w:rPr>
        <w:t xml:space="preserve">content/processes </w:t>
      </w:r>
      <w:r>
        <w:rPr>
          <w:lang w:val="en-US"/>
        </w:rPr>
        <w:t xml:space="preserve">in the region </w:t>
      </w:r>
    </w:p>
    <w:p w14:paraId="0582A397" w14:textId="0A6F1933" w:rsidR="000407EA" w:rsidRDefault="000407EA" w:rsidP="000407EA">
      <w:pPr>
        <w:pStyle w:val="a4"/>
        <w:numPr>
          <w:ilvl w:val="0"/>
          <w:numId w:val="5"/>
        </w:numPr>
        <w:spacing w:after="0"/>
        <w:ind w:left="709" w:hanging="283"/>
        <w:jc w:val="both"/>
        <w:rPr>
          <w:lang w:val="en-US"/>
        </w:rPr>
      </w:pPr>
      <w:r w:rsidRPr="000407EA">
        <w:rPr>
          <w:lang w:val="en-US"/>
        </w:rPr>
        <w:t>Work experience in the field of</w:t>
      </w:r>
      <w:r w:rsidR="00175221">
        <w:rPr>
          <w:lang w:val="en-US"/>
        </w:rPr>
        <w:t xml:space="preserve"> climate change and/or</w:t>
      </w:r>
      <w:r w:rsidRPr="000407EA">
        <w:rPr>
          <w:lang w:val="en-US"/>
        </w:rPr>
        <w:t xml:space="preserve"> environment will be an advantage</w:t>
      </w:r>
    </w:p>
    <w:p w14:paraId="7FCA7E37" w14:textId="632665E2" w:rsidR="00D45872" w:rsidRDefault="00D45872" w:rsidP="000407EA">
      <w:pPr>
        <w:pStyle w:val="a4"/>
        <w:numPr>
          <w:ilvl w:val="0"/>
          <w:numId w:val="5"/>
        </w:numPr>
        <w:spacing w:after="0"/>
        <w:ind w:left="709" w:hanging="283"/>
        <w:jc w:val="both"/>
        <w:rPr>
          <w:lang w:val="en-US"/>
        </w:rPr>
      </w:pPr>
      <w:r>
        <w:rPr>
          <w:lang w:val="en-US"/>
        </w:rPr>
        <w:t xml:space="preserve">Work experience in the international or </w:t>
      </w:r>
      <w:r w:rsidR="00DE2211">
        <w:rPr>
          <w:lang w:val="en-US"/>
        </w:rPr>
        <w:t xml:space="preserve">cross </w:t>
      </w:r>
      <w:r>
        <w:rPr>
          <w:lang w:val="en-US"/>
        </w:rPr>
        <w:t xml:space="preserve">regional media will be an advantage  </w:t>
      </w:r>
    </w:p>
    <w:p w14:paraId="16590430" w14:textId="77777777" w:rsidR="00E724A0" w:rsidRPr="000407EA" w:rsidRDefault="00E724A0" w:rsidP="000407EA">
      <w:pPr>
        <w:spacing w:before="240" w:after="0"/>
        <w:ind w:left="709" w:hanging="283"/>
        <w:jc w:val="both"/>
        <w:rPr>
          <w:rFonts w:eastAsia="Calibri"/>
          <w:b/>
          <w:i/>
          <w:lang w:val="en-US"/>
        </w:rPr>
      </w:pPr>
      <w:r w:rsidRPr="000407EA">
        <w:rPr>
          <w:b/>
          <w:i/>
          <w:lang w:val="en-US"/>
        </w:rPr>
        <w:t>Personal qualities:</w:t>
      </w:r>
    </w:p>
    <w:p w14:paraId="700250D2" w14:textId="77777777" w:rsidR="00E724A0" w:rsidRPr="000407EA" w:rsidRDefault="00E724A0" w:rsidP="000407EA">
      <w:pPr>
        <w:pStyle w:val="a4"/>
        <w:numPr>
          <w:ilvl w:val="0"/>
          <w:numId w:val="6"/>
        </w:numPr>
        <w:autoSpaceDE w:val="0"/>
        <w:autoSpaceDN w:val="0"/>
        <w:adjustRightInd w:val="0"/>
        <w:spacing w:after="0"/>
        <w:ind w:left="709" w:hanging="283"/>
        <w:jc w:val="both"/>
        <w:rPr>
          <w:rFonts w:eastAsia="Calibri"/>
          <w:lang w:val="en-US"/>
        </w:rPr>
      </w:pPr>
      <w:r w:rsidRPr="000407EA">
        <w:rPr>
          <w:rFonts w:eastAsia="Calibri"/>
          <w:lang w:val="en-US"/>
        </w:rPr>
        <w:t>Excellent communication, including report writing, and inter-personal skills</w:t>
      </w:r>
    </w:p>
    <w:p w14:paraId="23E368A6" w14:textId="77777777" w:rsidR="00E724A0" w:rsidRPr="000407EA" w:rsidRDefault="00E724A0" w:rsidP="000407EA">
      <w:pPr>
        <w:pStyle w:val="a4"/>
        <w:numPr>
          <w:ilvl w:val="0"/>
          <w:numId w:val="6"/>
        </w:numPr>
        <w:autoSpaceDE w:val="0"/>
        <w:autoSpaceDN w:val="0"/>
        <w:adjustRightInd w:val="0"/>
        <w:spacing w:after="0"/>
        <w:ind w:left="709" w:hanging="283"/>
        <w:jc w:val="both"/>
        <w:rPr>
          <w:rFonts w:eastAsia="Calibri"/>
          <w:lang w:val="en-US"/>
        </w:rPr>
      </w:pPr>
      <w:r w:rsidRPr="000407EA">
        <w:rPr>
          <w:rFonts w:eastAsia="Calibri"/>
          <w:lang w:val="en-US"/>
        </w:rPr>
        <w:t>Excellent team-</w:t>
      </w:r>
      <w:r w:rsidR="00DA272B" w:rsidRPr="000407EA">
        <w:rPr>
          <w:rFonts w:eastAsia="Calibri"/>
          <w:lang w:val="en-US"/>
        </w:rPr>
        <w:t>player</w:t>
      </w:r>
    </w:p>
    <w:p w14:paraId="6632728E" w14:textId="77777777" w:rsidR="00E724A0" w:rsidRPr="000407EA" w:rsidRDefault="00E724A0" w:rsidP="000407EA">
      <w:pPr>
        <w:numPr>
          <w:ilvl w:val="0"/>
          <w:numId w:val="6"/>
        </w:numPr>
        <w:autoSpaceDE w:val="0"/>
        <w:autoSpaceDN w:val="0"/>
        <w:adjustRightInd w:val="0"/>
        <w:spacing w:after="0"/>
        <w:ind w:left="709" w:hanging="283"/>
        <w:contextualSpacing/>
        <w:jc w:val="both"/>
        <w:rPr>
          <w:rFonts w:eastAsia="Calibri"/>
          <w:lang w:val="en-US"/>
        </w:rPr>
      </w:pPr>
      <w:r w:rsidRPr="000407EA">
        <w:rPr>
          <w:rFonts w:eastAsia="Calibri"/>
          <w:lang w:val="en-US"/>
        </w:rPr>
        <w:t>Evidence of strong analytical skills, and problem identification and solving</w:t>
      </w:r>
    </w:p>
    <w:p w14:paraId="3861B204" w14:textId="77777777" w:rsidR="00E724A0" w:rsidRPr="000407EA" w:rsidRDefault="00E724A0" w:rsidP="000407EA">
      <w:pPr>
        <w:spacing w:before="240" w:after="0"/>
        <w:ind w:left="709" w:hanging="283"/>
        <w:jc w:val="both"/>
        <w:rPr>
          <w:rFonts w:eastAsia="Calibri"/>
          <w:b/>
          <w:i/>
          <w:lang w:val="en-US"/>
        </w:rPr>
      </w:pPr>
      <w:r w:rsidRPr="000407EA">
        <w:rPr>
          <w:rFonts w:eastAsia="Calibri"/>
          <w:b/>
          <w:i/>
          <w:lang w:val="en-US"/>
        </w:rPr>
        <w:t>Communication and computer skills:</w:t>
      </w:r>
    </w:p>
    <w:p w14:paraId="16F703AB" w14:textId="77777777" w:rsidR="00E724A0" w:rsidRPr="000407EA" w:rsidRDefault="00E724A0" w:rsidP="000407EA">
      <w:pPr>
        <w:pStyle w:val="a4"/>
        <w:numPr>
          <w:ilvl w:val="0"/>
          <w:numId w:val="7"/>
        </w:numPr>
        <w:spacing w:after="0"/>
        <w:ind w:left="709" w:hanging="283"/>
        <w:jc w:val="both"/>
        <w:rPr>
          <w:rFonts w:eastAsia="Calibri"/>
          <w:lang w:val="en-US"/>
        </w:rPr>
      </w:pPr>
      <w:r w:rsidRPr="000407EA">
        <w:rPr>
          <w:rFonts w:eastAsia="Calibri"/>
          <w:lang w:val="en-US"/>
        </w:rPr>
        <w:t xml:space="preserve">Computer skills (MS office, MS Word, MS Excel, Power point, Internet E-mail etc.) is required  </w:t>
      </w:r>
    </w:p>
    <w:p w14:paraId="1D548426" w14:textId="77777777" w:rsidR="00E724A0" w:rsidRPr="000407EA" w:rsidRDefault="00E724A0" w:rsidP="000407EA">
      <w:pPr>
        <w:pStyle w:val="a4"/>
        <w:numPr>
          <w:ilvl w:val="0"/>
          <w:numId w:val="7"/>
        </w:numPr>
        <w:spacing w:after="0"/>
        <w:ind w:left="709" w:hanging="283"/>
        <w:jc w:val="both"/>
        <w:rPr>
          <w:lang w:val="en-US"/>
        </w:rPr>
      </w:pPr>
      <w:r w:rsidRPr="000407EA">
        <w:rPr>
          <w:lang w:val="en-US"/>
        </w:rPr>
        <w:t xml:space="preserve">Fluency in written and spoken </w:t>
      </w:r>
      <w:r w:rsidR="00F96DA7" w:rsidRPr="000407EA">
        <w:rPr>
          <w:lang w:val="en-US"/>
        </w:rPr>
        <w:t>English</w:t>
      </w:r>
      <w:r w:rsidR="00FE2DDD" w:rsidRPr="000407EA">
        <w:rPr>
          <w:lang w:val="en-US"/>
        </w:rPr>
        <w:t xml:space="preserve"> and </w:t>
      </w:r>
      <w:r w:rsidRPr="000407EA">
        <w:rPr>
          <w:lang w:val="en-US"/>
        </w:rPr>
        <w:t xml:space="preserve">Russian </w:t>
      </w:r>
    </w:p>
    <w:p w14:paraId="4E5E7527" w14:textId="77777777" w:rsidR="000A2C3D" w:rsidRPr="003C00D7" w:rsidRDefault="000A2C3D" w:rsidP="000407EA">
      <w:pPr>
        <w:rPr>
          <w:lang w:val="en-US"/>
        </w:rPr>
      </w:pPr>
    </w:p>
    <w:p w14:paraId="18C140B9" w14:textId="77777777" w:rsidR="009D6C6E" w:rsidRPr="000407EA" w:rsidRDefault="009D6C6E" w:rsidP="000407EA">
      <w:pPr>
        <w:pStyle w:val="a4"/>
        <w:numPr>
          <w:ilvl w:val="0"/>
          <w:numId w:val="1"/>
        </w:numPr>
        <w:jc w:val="both"/>
        <w:outlineLvl w:val="0"/>
        <w:rPr>
          <w:b/>
          <w:lang w:val="en-US"/>
        </w:rPr>
      </w:pPr>
      <w:r w:rsidRPr="000407EA">
        <w:rPr>
          <w:b/>
          <w:lang w:val="en-US"/>
        </w:rPr>
        <w:t>Timeline and Reporting</w:t>
      </w:r>
    </w:p>
    <w:p w14:paraId="48DCADBB" w14:textId="7A17940B" w:rsidR="009D6C6E" w:rsidRPr="000407EA" w:rsidRDefault="009D6C6E" w:rsidP="000407EA">
      <w:pPr>
        <w:jc w:val="both"/>
        <w:outlineLvl w:val="0"/>
        <w:rPr>
          <w:lang w:val="en-US"/>
        </w:rPr>
      </w:pPr>
      <w:r w:rsidRPr="000407EA">
        <w:rPr>
          <w:lang w:val="en-US"/>
        </w:rPr>
        <w:t xml:space="preserve">The estimated duration of the consultancy will be </w:t>
      </w:r>
      <w:r w:rsidR="004937C4">
        <w:rPr>
          <w:rFonts w:cstheme="minorHAnsi"/>
          <w:bCs/>
          <w:lang w:val="en-US"/>
        </w:rPr>
        <w:t>May</w:t>
      </w:r>
      <w:r w:rsidR="004937C4">
        <w:rPr>
          <w:lang w:val="en-US"/>
        </w:rPr>
        <w:t xml:space="preserve"> </w:t>
      </w:r>
      <w:r w:rsidR="0027767D" w:rsidRPr="000407EA">
        <w:rPr>
          <w:lang w:val="en-US"/>
        </w:rPr>
        <w:t xml:space="preserve">– </w:t>
      </w:r>
      <w:r w:rsidR="00360AC3">
        <w:rPr>
          <w:rFonts w:cstheme="minorHAnsi"/>
          <w:bCs/>
          <w:lang w:val="en-US"/>
        </w:rPr>
        <w:t>December</w:t>
      </w:r>
      <w:r w:rsidR="0009472C">
        <w:rPr>
          <w:lang w:val="en-US"/>
        </w:rPr>
        <w:t xml:space="preserve">, </w:t>
      </w:r>
      <w:r w:rsidRPr="000407EA">
        <w:rPr>
          <w:lang w:val="en-US"/>
        </w:rPr>
        <w:t>201</w:t>
      </w:r>
      <w:r w:rsidR="00360AC3">
        <w:rPr>
          <w:lang w:val="en-US"/>
        </w:rPr>
        <w:t>9</w:t>
      </w:r>
      <w:r w:rsidRPr="000407EA">
        <w:rPr>
          <w:lang w:val="en-US"/>
        </w:rPr>
        <w:t>.</w:t>
      </w:r>
      <w:r w:rsidR="00505A08" w:rsidRPr="000407EA">
        <w:rPr>
          <w:lang w:val="en-US"/>
        </w:rPr>
        <w:t xml:space="preserve"> Tentative number of working da</w:t>
      </w:r>
      <w:r w:rsidR="009479DC" w:rsidRPr="000407EA">
        <w:rPr>
          <w:lang w:val="en-US"/>
        </w:rPr>
        <w:t xml:space="preserve">ys </w:t>
      </w:r>
      <w:r w:rsidR="00190151">
        <w:rPr>
          <w:lang w:val="en-US"/>
        </w:rPr>
        <w:t>is up to</w:t>
      </w:r>
      <w:r w:rsidR="00505A08" w:rsidRPr="000407EA">
        <w:rPr>
          <w:lang w:val="en-US"/>
        </w:rPr>
        <w:t xml:space="preserve"> </w:t>
      </w:r>
      <w:r w:rsidR="008A5B57">
        <w:rPr>
          <w:lang w:val="en-US"/>
        </w:rPr>
        <w:t>25</w:t>
      </w:r>
      <w:r w:rsidR="0027767D" w:rsidRPr="000407EA">
        <w:rPr>
          <w:lang w:val="en-US"/>
        </w:rPr>
        <w:t xml:space="preserve">. </w:t>
      </w:r>
    </w:p>
    <w:p w14:paraId="5501C56F" w14:textId="77777777" w:rsidR="009D6C6E" w:rsidRDefault="009D6C6E" w:rsidP="000407EA">
      <w:pPr>
        <w:jc w:val="both"/>
        <w:rPr>
          <w:lang w:val="en-US"/>
        </w:rPr>
      </w:pPr>
      <w:r w:rsidRPr="000407EA">
        <w:rPr>
          <w:lang w:val="en-US"/>
        </w:rPr>
        <w:t xml:space="preserve">The Consultant shall report to the CAMP4ASB </w:t>
      </w:r>
      <w:r w:rsidR="00B007AD" w:rsidRPr="000407EA">
        <w:rPr>
          <w:lang w:val="en-US"/>
        </w:rPr>
        <w:t>RCU Coordinator.</w:t>
      </w:r>
    </w:p>
    <w:sectPr w:rsidR="009D6C6E" w:rsidSect="0010498B">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4895" w14:textId="77777777" w:rsidR="0070791C" w:rsidRDefault="0070791C" w:rsidP="00CC11DD">
      <w:pPr>
        <w:spacing w:after="0" w:line="240" w:lineRule="auto"/>
      </w:pPr>
      <w:r>
        <w:separator/>
      </w:r>
    </w:p>
  </w:endnote>
  <w:endnote w:type="continuationSeparator" w:id="0">
    <w:p w14:paraId="05AA0001" w14:textId="77777777" w:rsidR="0070791C" w:rsidRDefault="0070791C"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632714526"/>
      <w:docPartObj>
        <w:docPartGallery w:val="Page Numbers (Bottom of Page)"/>
        <w:docPartUnique/>
      </w:docPartObj>
    </w:sdtPr>
    <w:sdtEndPr/>
    <w:sdtContent>
      <w:sdt>
        <w:sdtPr>
          <w:rPr>
            <w:lang w:val="en-US"/>
          </w:rPr>
          <w:id w:val="1572932214"/>
          <w:docPartObj>
            <w:docPartGallery w:val="Page Numbers (Top of Page)"/>
            <w:docPartUnique/>
          </w:docPartObj>
        </w:sdtPr>
        <w:sdtEndPr/>
        <w:sdtContent>
          <w:p w14:paraId="5FCEB5DB" w14:textId="77777777" w:rsidR="00453922" w:rsidRPr="00240075" w:rsidRDefault="00453922">
            <w:pPr>
              <w:pStyle w:val="a8"/>
              <w:jc w:val="right"/>
              <w:rPr>
                <w:lang w:val="en-US"/>
              </w:rPr>
            </w:pPr>
            <w:r w:rsidRPr="00240075">
              <w:rPr>
                <w:lang w:val="en-US"/>
              </w:rPr>
              <w:t xml:space="preserve">Page </w:t>
            </w:r>
            <w:r w:rsidR="00571AC4" w:rsidRPr="00240075">
              <w:rPr>
                <w:b/>
                <w:sz w:val="24"/>
                <w:szCs w:val="24"/>
                <w:lang w:val="en-US"/>
              </w:rPr>
              <w:fldChar w:fldCharType="begin"/>
            </w:r>
            <w:r w:rsidRPr="00240075">
              <w:rPr>
                <w:b/>
                <w:lang w:val="en-US"/>
              </w:rPr>
              <w:instrText>PAGE</w:instrText>
            </w:r>
            <w:r w:rsidR="00571AC4" w:rsidRPr="00240075">
              <w:rPr>
                <w:b/>
                <w:sz w:val="24"/>
                <w:szCs w:val="24"/>
                <w:lang w:val="en-US"/>
              </w:rPr>
              <w:fldChar w:fldCharType="separate"/>
            </w:r>
            <w:r w:rsidR="0050167F">
              <w:rPr>
                <w:b/>
                <w:noProof/>
                <w:lang w:val="en-US"/>
              </w:rPr>
              <w:t>3</w:t>
            </w:r>
            <w:r w:rsidR="00571AC4" w:rsidRPr="00240075">
              <w:rPr>
                <w:b/>
                <w:sz w:val="24"/>
                <w:szCs w:val="24"/>
                <w:lang w:val="en-US"/>
              </w:rPr>
              <w:fldChar w:fldCharType="end"/>
            </w:r>
            <w:r w:rsidRPr="00240075">
              <w:rPr>
                <w:lang w:val="en-US"/>
              </w:rPr>
              <w:t xml:space="preserve"> of </w:t>
            </w:r>
            <w:r w:rsidR="00571AC4" w:rsidRPr="00240075">
              <w:rPr>
                <w:b/>
                <w:sz w:val="24"/>
                <w:szCs w:val="24"/>
                <w:lang w:val="en-US"/>
              </w:rPr>
              <w:fldChar w:fldCharType="begin"/>
            </w:r>
            <w:r w:rsidRPr="00240075">
              <w:rPr>
                <w:b/>
                <w:lang w:val="en-US"/>
              </w:rPr>
              <w:instrText>NUMPAGES</w:instrText>
            </w:r>
            <w:r w:rsidR="00571AC4" w:rsidRPr="00240075">
              <w:rPr>
                <w:b/>
                <w:sz w:val="24"/>
                <w:szCs w:val="24"/>
                <w:lang w:val="en-US"/>
              </w:rPr>
              <w:fldChar w:fldCharType="separate"/>
            </w:r>
            <w:r w:rsidR="0050167F">
              <w:rPr>
                <w:b/>
                <w:noProof/>
                <w:lang w:val="en-US"/>
              </w:rPr>
              <w:t>3</w:t>
            </w:r>
            <w:r w:rsidR="00571AC4" w:rsidRPr="00240075">
              <w:rPr>
                <w:b/>
                <w:sz w:val="24"/>
                <w:szCs w:val="24"/>
                <w:lang w:val="en-US"/>
              </w:rPr>
              <w:fldChar w:fldCharType="end"/>
            </w:r>
          </w:p>
        </w:sdtContent>
      </w:sdt>
    </w:sdtContent>
  </w:sdt>
  <w:p w14:paraId="182379BD" w14:textId="77777777" w:rsidR="00453922" w:rsidRPr="00240075" w:rsidRDefault="00453922">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6EB1" w14:textId="77777777" w:rsidR="0070791C" w:rsidRDefault="0070791C" w:rsidP="00CC11DD">
      <w:pPr>
        <w:spacing w:after="0" w:line="240" w:lineRule="auto"/>
      </w:pPr>
      <w:r>
        <w:separator/>
      </w:r>
    </w:p>
  </w:footnote>
  <w:footnote w:type="continuationSeparator" w:id="0">
    <w:p w14:paraId="04706A99" w14:textId="77777777" w:rsidR="0070791C" w:rsidRDefault="0070791C" w:rsidP="00CC11DD">
      <w:pPr>
        <w:spacing w:after="0" w:line="240" w:lineRule="auto"/>
      </w:pPr>
      <w:r>
        <w:continuationSeparator/>
      </w:r>
    </w:p>
  </w:footnote>
  <w:footnote w:id="1">
    <w:p w14:paraId="40001FBF" w14:textId="77777777" w:rsidR="0074690F" w:rsidRPr="005A3A7D" w:rsidRDefault="0074690F" w:rsidP="0074690F">
      <w:pPr>
        <w:pStyle w:val="af2"/>
        <w:rPr>
          <w:lang w:val="en-US"/>
        </w:rPr>
      </w:pPr>
      <w:r>
        <w:rPr>
          <w:rStyle w:val="af4"/>
        </w:rPr>
        <w:footnoteRef/>
      </w:r>
      <w:r w:rsidRPr="005A3A7D">
        <w:rPr>
          <w:lang w:val="en-US"/>
        </w:rPr>
        <w:t xml:space="preserve"> </w:t>
      </w:r>
      <w:r w:rsidRPr="00720533">
        <w:rPr>
          <w:sz w:val="18"/>
          <w:szCs w:val="18"/>
          <w:lang w:val="en-US"/>
        </w:rPr>
        <w:t>For more details about the project and description of all components and subcomponents please, refer to the CAMP4ASB Project Appraisal Document (</w:t>
      </w:r>
      <w:hyperlink r:id="rId1" w:history="1">
        <w:r w:rsidRPr="00190151">
          <w:rPr>
            <w:rStyle w:val="af5"/>
            <w:sz w:val="18"/>
            <w:szCs w:val="18"/>
            <w:lang w:val="en-US"/>
          </w:rPr>
          <w:t>PAD</w:t>
        </w:r>
      </w:hyperlink>
      <w:r w:rsidRPr="00720533">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0D8"/>
    <w:multiLevelType w:val="hybridMultilevel"/>
    <w:tmpl w:val="6744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93571"/>
    <w:multiLevelType w:val="hybridMultilevel"/>
    <w:tmpl w:val="C18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184A"/>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990834"/>
    <w:multiLevelType w:val="multilevel"/>
    <w:tmpl w:val="1BB672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F11571"/>
    <w:multiLevelType w:val="hybridMultilevel"/>
    <w:tmpl w:val="8798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BD113D"/>
    <w:multiLevelType w:val="hybridMultilevel"/>
    <w:tmpl w:val="4B4616DE"/>
    <w:lvl w:ilvl="0" w:tplc="57E082F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A4BA9"/>
    <w:multiLevelType w:val="hybridMultilevel"/>
    <w:tmpl w:val="A176D8BA"/>
    <w:lvl w:ilvl="0" w:tplc="7C647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85872"/>
    <w:multiLevelType w:val="hybridMultilevel"/>
    <w:tmpl w:val="C7D00336"/>
    <w:lvl w:ilvl="0" w:tplc="87BCCC1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4442E"/>
    <w:multiLevelType w:val="hybridMultilevel"/>
    <w:tmpl w:val="F99207B8"/>
    <w:lvl w:ilvl="0" w:tplc="846241A4">
      <w:start w:val="1"/>
      <w:numFmt w:val="decimal"/>
      <w:lvlText w:val="%1."/>
      <w:lvlJc w:val="left"/>
      <w:pPr>
        <w:ind w:left="360" w:hanging="360"/>
      </w:pPr>
      <w:rPr>
        <w:rFonts w:asciiTheme="minorHAnsi" w:eastAsiaTheme="minorEastAsia" w:hAnsiTheme="minorHAnsi" w:cstheme="minorHAns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324B67"/>
    <w:multiLevelType w:val="hybridMultilevel"/>
    <w:tmpl w:val="18C22D2A"/>
    <w:lvl w:ilvl="0" w:tplc="4BAEE58C">
      <w:start w:val="1"/>
      <w:numFmt w:val="decimal"/>
      <w:lvlText w:val="%1."/>
      <w:lvlJc w:val="left"/>
      <w:pPr>
        <w:ind w:left="720" w:hanging="360"/>
      </w:pPr>
      <w:rPr>
        <w:rFonts w:hint="default"/>
        <w:b/>
      </w:rPr>
    </w:lvl>
    <w:lvl w:ilvl="1" w:tplc="22A8D874">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17655"/>
    <w:multiLevelType w:val="hybridMultilevel"/>
    <w:tmpl w:val="DA7A1858"/>
    <w:lvl w:ilvl="0" w:tplc="43D80A9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72409"/>
    <w:multiLevelType w:val="hybridMultilevel"/>
    <w:tmpl w:val="3EDA8024"/>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8B521A"/>
    <w:multiLevelType w:val="hybridMultilevel"/>
    <w:tmpl w:val="5652E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550B8"/>
    <w:multiLevelType w:val="hybridMultilevel"/>
    <w:tmpl w:val="B73E4724"/>
    <w:lvl w:ilvl="0" w:tplc="87BCCC1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1623D"/>
    <w:multiLevelType w:val="hybridMultilevel"/>
    <w:tmpl w:val="590C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27225"/>
    <w:multiLevelType w:val="hybridMultilevel"/>
    <w:tmpl w:val="74625696"/>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EEC1AE5"/>
    <w:multiLevelType w:val="hybridMultilevel"/>
    <w:tmpl w:val="B9C2EB50"/>
    <w:lvl w:ilvl="0" w:tplc="E6D882AA">
      <w:start w:val="1"/>
      <w:numFmt w:val="decimal"/>
      <w:lvlText w:val="%1."/>
      <w:lvlJc w:val="left"/>
      <w:pPr>
        <w:ind w:left="360" w:hanging="360"/>
      </w:pPr>
      <w:rPr>
        <w:rFonts w:ascii="Courier New" w:eastAsia="Times New Roman" w:hAnsi="Courier New" w:cstheme="minorHAnsi"/>
      </w:r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FBC4959"/>
    <w:multiLevelType w:val="hybridMultilevel"/>
    <w:tmpl w:val="3D1E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7F37A8"/>
    <w:multiLevelType w:val="hybridMultilevel"/>
    <w:tmpl w:val="D820C238"/>
    <w:lvl w:ilvl="0" w:tplc="040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B46C8"/>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715E5B"/>
    <w:multiLevelType w:val="hybridMultilevel"/>
    <w:tmpl w:val="91224222"/>
    <w:lvl w:ilvl="0" w:tplc="9FE6D858">
      <w:start w:val="4"/>
      <w:numFmt w:val="bullet"/>
      <w:lvlText w:val="-"/>
      <w:lvlJc w:val="left"/>
      <w:pPr>
        <w:ind w:left="720" w:hanging="360"/>
      </w:pPr>
      <w:rPr>
        <w:rFonts w:ascii="Calibri" w:eastAsiaTheme="minorHAnsi" w:hAnsi="Calibri" w:cstheme="minorBidi" w:hint="default"/>
      </w:rPr>
    </w:lvl>
    <w:lvl w:ilvl="1" w:tplc="87BCCC1C">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E63D4"/>
    <w:multiLevelType w:val="hybridMultilevel"/>
    <w:tmpl w:val="B68A85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E6E7232"/>
    <w:multiLevelType w:val="hybridMultilevel"/>
    <w:tmpl w:val="942AA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4F1A54"/>
    <w:multiLevelType w:val="hybridMultilevel"/>
    <w:tmpl w:val="828A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D25A3"/>
    <w:multiLevelType w:val="hybridMultilevel"/>
    <w:tmpl w:val="C05057B6"/>
    <w:lvl w:ilvl="0" w:tplc="1A90857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A476E4"/>
    <w:multiLevelType w:val="hybridMultilevel"/>
    <w:tmpl w:val="B68A85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EE039E"/>
    <w:multiLevelType w:val="hybridMultilevel"/>
    <w:tmpl w:val="0936D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780FBA"/>
    <w:multiLevelType w:val="hybridMultilevel"/>
    <w:tmpl w:val="1C8C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54E6B"/>
    <w:multiLevelType w:val="hybridMultilevel"/>
    <w:tmpl w:val="5FA22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2"/>
  </w:num>
  <w:num w:numId="3">
    <w:abstractNumId w:val="3"/>
  </w:num>
  <w:num w:numId="4">
    <w:abstractNumId w:val="29"/>
  </w:num>
  <w:num w:numId="5">
    <w:abstractNumId w:val="21"/>
  </w:num>
  <w:num w:numId="6">
    <w:abstractNumId w:val="19"/>
  </w:num>
  <w:num w:numId="7">
    <w:abstractNumId w:val="25"/>
  </w:num>
  <w:num w:numId="8">
    <w:abstractNumId w:val="22"/>
  </w:num>
  <w:num w:numId="9">
    <w:abstractNumId w:val="7"/>
  </w:num>
  <w:num w:numId="10">
    <w:abstractNumId w:val="13"/>
  </w:num>
  <w:num w:numId="11">
    <w:abstractNumId w:val="2"/>
  </w:num>
  <w:num w:numId="12">
    <w:abstractNumId w:val="9"/>
  </w:num>
  <w:num w:numId="13">
    <w:abstractNumId w:val="27"/>
  </w:num>
  <w:num w:numId="14">
    <w:abstractNumId w:val="31"/>
  </w:num>
  <w:num w:numId="15">
    <w:abstractNumId w:val="28"/>
  </w:num>
  <w:num w:numId="16">
    <w:abstractNumId w:val="0"/>
  </w:num>
  <w:num w:numId="17">
    <w:abstractNumId w:val="4"/>
  </w:num>
  <w:num w:numId="18">
    <w:abstractNumId w:val="11"/>
  </w:num>
  <w:num w:numId="19">
    <w:abstractNumId w:val="23"/>
  </w:num>
  <w:num w:numId="20">
    <w:abstractNumId w:val="6"/>
  </w:num>
  <w:num w:numId="21">
    <w:abstractNumId w:val="18"/>
  </w:num>
  <w:num w:numId="22">
    <w:abstractNumId w:val="8"/>
  </w:num>
  <w:num w:numId="23">
    <w:abstractNumId w:val="26"/>
  </w:num>
  <w:num w:numId="24">
    <w:abstractNumId w:val="1"/>
  </w:num>
  <w:num w:numId="25">
    <w:abstractNumId w:val="17"/>
  </w:num>
  <w:num w:numId="26">
    <w:abstractNumId w:val="30"/>
  </w:num>
  <w:num w:numId="27">
    <w:abstractNumId w:val="15"/>
  </w:num>
  <w:num w:numId="28">
    <w:abstractNumId w:val="24"/>
  </w:num>
  <w:num w:numId="29">
    <w:abstractNumId w:val="16"/>
  </w:num>
  <w:num w:numId="30">
    <w:abstractNumId w:val="14"/>
  </w:num>
  <w:num w:numId="31">
    <w:abstractNumId w:val="32"/>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D6"/>
    <w:rsid w:val="0000480B"/>
    <w:rsid w:val="00017FFD"/>
    <w:rsid w:val="0002505D"/>
    <w:rsid w:val="00026F0A"/>
    <w:rsid w:val="0003002C"/>
    <w:rsid w:val="000362DB"/>
    <w:rsid w:val="00037B7C"/>
    <w:rsid w:val="000407EA"/>
    <w:rsid w:val="00054160"/>
    <w:rsid w:val="00054CE2"/>
    <w:rsid w:val="0006723C"/>
    <w:rsid w:val="0008063F"/>
    <w:rsid w:val="00085198"/>
    <w:rsid w:val="00085357"/>
    <w:rsid w:val="0009472C"/>
    <w:rsid w:val="0009487C"/>
    <w:rsid w:val="000A0DD9"/>
    <w:rsid w:val="000A117F"/>
    <w:rsid w:val="000A2C3D"/>
    <w:rsid w:val="000B47A7"/>
    <w:rsid w:val="000B732E"/>
    <w:rsid w:val="000C0822"/>
    <w:rsid w:val="000C568E"/>
    <w:rsid w:val="000D271A"/>
    <w:rsid w:val="000D603D"/>
    <w:rsid w:val="000E67B7"/>
    <w:rsid w:val="000F4F9C"/>
    <w:rsid w:val="000F5FDD"/>
    <w:rsid w:val="000F7C15"/>
    <w:rsid w:val="001044CE"/>
    <w:rsid w:val="0010482B"/>
    <w:rsid w:val="0010498B"/>
    <w:rsid w:val="001407B0"/>
    <w:rsid w:val="001409A8"/>
    <w:rsid w:val="00153DE9"/>
    <w:rsid w:val="0015455C"/>
    <w:rsid w:val="001602BF"/>
    <w:rsid w:val="00162DBB"/>
    <w:rsid w:val="00164445"/>
    <w:rsid w:val="00175221"/>
    <w:rsid w:val="00184F03"/>
    <w:rsid w:val="0018777D"/>
    <w:rsid w:val="00190151"/>
    <w:rsid w:val="00190914"/>
    <w:rsid w:val="001B5ED1"/>
    <w:rsid w:val="001D0836"/>
    <w:rsid w:val="001E41B4"/>
    <w:rsid w:val="001F3439"/>
    <w:rsid w:val="001F64C8"/>
    <w:rsid w:val="00210A08"/>
    <w:rsid w:val="002132D3"/>
    <w:rsid w:val="002227FF"/>
    <w:rsid w:val="00236BF9"/>
    <w:rsid w:val="00240075"/>
    <w:rsid w:val="00243EA9"/>
    <w:rsid w:val="002466FC"/>
    <w:rsid w:val="00253A5E"/>
    <w:rsid w:val="002629E4"/>
    <w:rsid w:val="0026537E"/>
    <w:rsid w:val="00265DBF"/>
    <w:rsid w:val="0026611C"/>
    <w:rsid w:val="0027767D"/>
    <w:rsid w:val="0028078D"/>
    <w:rsid w:val="00282C49"/>
    <w:rsid w:val="002956D5"/>
    <w:rsid w:val="002A6038"/>
    <w:rsid w:val="002C0E71"/>
    <w:rsid w:val="002D27BC"/>
    <w:rsid w:val="002D5B76"/>
    <w:rsid w:val="002D5B89"/>
    <w:rsid w:val="002F40E9"/>
    <w:rsid w:val="002F498B"/>
    <w:rsid w:val="003062D6"/>
    <w:rsid w:val="003108A4"/>
    <w:rsid w:val="00312048"/>
    <w:rsid w:val="00313F74"/>
    <w:rsid w:val="003169D4"/>
    <w:rsid w:val="0032327F"/>
    <w:rsid w:val="00324610"/>
    <w:rsid w:val="00330793"/>
    <w:rsid w:val="00345F72"/>
    <w:rsid w:val="00350D8E"/>
    <w:rsid w:val="00360AC3"/>
    <w:rsid w:val="00360CD1"/>
    <w:rsid w:val="00363D1F"/>
    <w:rsid w:val="00366A63"/>
    <w:rsid w:val="003735D4"/>
    <w:rsid w:val="003741F6"/>
    <w:rsid w:val="00374693"/>
    <w:rsid w:val="00376F30"/>
    <w:rsid w:val="00377A81"/>
    <w:rsid w:val="00386B76"/>
    <w:rsid w:val="003875DC"/>
    <w:rsid w:val="003A2C10"/>
    <w:rsid w:val="003A4C35"/>
    <w:rsid w:val="003A6DD8"/>
    <w:rsid w:val="003B4F88"/>
    <w:rsid w:val="003C00D7"/>
    <w:rsid w:val="003C2C58"/>
    <w:rsid w:val="003C3957"/>
    <w:rsid w:val="003D3EF3"/>
    <w:rsid w:val="003F4925"/>
    <w:rsid w:val="004010AD"/>
    <w:rsid w:val="00410846"/>
    <w:rsid w:val="00414790"/>
    <w:rsid w:val="00422AD7"/>
    <w:rsid w:val="004253E4"/>
    <w:rsid w:val="004318C9"/>
    <w:rsid w:val="004342DA"/>
    <w:rsid w:val="00453922"/>
    <w:rsid w:val="00456BD6"/>
    <w:rsid w:val="00464AE3"/>
    <w:rsid w:val="00467330"/>
    <w:rsid w:val="00470020"/>
    <w:rsid w:val="004772A2"/>
    <w:rsid w:val="004937C4"/>
    <w:rsid w:val="0049549E"/>
    <w:rsid w:val="004A13CD"/>
    <w:rsid w:val="004A6992"/>
    <w:rsid w:val="004B3116"/>
    <w:rsid w:val="004B405A"/>
    <w:rsid w:val="004B6CBE"/>
    <w:rsid w:val="004C111D"/>
    <w:rsid w:val="004D63AC"/>
    <w:rsid w:val="004D7169"/>
    <w:rsid w:val="004F2390"/>
    <w:rsid w:val="004F76D3"/>
    <w:rsid w:val="0050167F"/>
    <w:rsid w:val="005048E8"/>
    <w:rsid w:val="00505265"/>
    <w:rsid w:val="00505A08"/>
    <w:rsid w:val="00527B96"/>
    <w:rsid w:val="005329A9"/>
    <w:rsid w:val="00543D49"/>
    <w:rsid w:val="00545273"/>
    <w:rsid w:val="00553A2A"/>
    <w:rsid w:val="00557C49"/>
    <w:rsid w:val="00562C2B"/>
    <w:rsid w:val="00564026"/>
    <w:rsid w:val="00571AC4"/>
    <w:rsid w:val="00571E36"/>
    <w:rsid w:val="0058375A"/>
    <w:rsid w:val="0058757B"/>
    <w:rsid w:val="005930D4"/>
    <w:rsid w:val="00594839"/>
    <w:rsid w:val="005A3439"/>
    <w:rsid w:val="005A5D80"/>
    <w:rsid w:val="005C1303"/>
    <w:rsid w:val="005C2F94"/>
    <w:rsid w:val="005C4E4D"/>
    <w:rsid w:val="005D0E89"/>
    <w:rsid w:val="005D1231"/>
    <w:rsid w:val="005D7A30"/>
    <w:rsid w:val="005E2320"/>
    <w:rsid w:val="005E4526"/>
    <w:rsid w:val="005E5A00"/>
    <w:rsid w:val="005F4462"/>
    <w:rsid w:val="0060457B"/>
    <w:rsid w:val="0061027D"/>
    <w:rsid w:val="006221AA"/>
    <w:rsid w:val="0062732F"/>
    <w:rsid w:val="006308AF"/>
    <w:rsid w:val="00632758"/>
    <w:rsid w:val="00651896"/>
    <w:rsid w:val="00651957"/>
    <w:rsid w:val="0065361C"/>
    <w:rsid w:val="00653F7F"/>
    <w:rsid w:val="00666C23"/>
    <w:rsid w:val="006756AA"/>
    <w:rsid w:val="00675AD4"/>
    <w:rsid w:val="006839B6"/>
    <w:rsid w:val="00685552"/>
    <w:rsid w:val="00686E8F"/>
    <w:rsid w:val="00692474"/>
    <w:rsid w:val="006947C2"/>
    <w:rsid w:val="006961CF"/>
    <w:rsid w:val="006A1713"/>
    <w:rsid w:val="006A2757"/>
    <w:rsid w:val="006A3D4B"/>
    <w:rsid w:val="006B4C11"/>
    <w:rsid w:val="006B56D2"/>
    <w:rsid w:val="006D148E"/>
    <w:rsid w:val="006D2C44"/>
    <w:rsid w:val="006E5022"/>
    <w:rsid w:val="006F5A8A"/>
    <w:rsid w:val="007017E6"/>
    <w:rsid w:val="0070791C"/>
    <w:rsid w:val="00707AE0"/>
    <w:rsid w:val="00711E8F"/>
    <w:rsid w:val="00721A33"/>
    <w:rsid w:val="00740597"/>
    <w:rsid w:val="00741254"/>
    <w:rsid w:val="0074690F"/>
    <w:rsid w:val="00760E03"/>
    <w:rsid w:val="00771609"/>
    <w:rsid w:val="00776A82"/>
    <w:rsid w:val="00782770"/>
    <w:rsid w:val="0078470E"/>
    <w:rsid w:val="007920AE"/>
    <w:rsid w:val="0079338C"/>
    <w:rsid w:val="007A0A03"/>
    <w:rsid w:val="007B27B2"/>
    <w:rsid w:val="007C4C20"/>
    <w:rsid w:val="007C5915"/>
    <w:rsid w:val="007D28E7"/>
    <w:rsid w:val="007D3628"/>
    <w:rsid w:val="007D4A5C"/>
    <w:rsid w:val="007F3644"/>
    <w:rsid w:val="007F377A"/>
    <w:rsid w:val="007F48B7"/>
    <w:rsid w:val="007F7933"/>
    <w:rsid w:val="00802517"/>
    <w:rsid w:val="008076A5"/>
    <w:rsid w:val="00810DDD"/>
    <w:rsid w:val="00814A30"/>
    <w:rsid w:val="00820FBE"/>
    <w:rsid w:val="00821B57"/>
    <w:rsid w:val="0085463C"/>
    <w:rsid w:val="00856736"/>
    <w:rsid w:val="008631B5"/>
    <w:rsid w:val="00866DC6"/>
    <w:rsid w:val="00870A14"/>
    <w:rsid w:val="008733F8"/>
    <w:rsid w:val="008801F7"/>
    <w:rsid w:val="00885655"/>
    <w:rsid w:val="00896828"/>
    <w:rsid w:val="00897DAA"/>
    <w:rsid w:val="008A0C9A"/>
    <w:rsid w:val="008A5B57"/>
    <w:rsid w:val="008B22C8"/>
    <w:rsid w:val="008B7572"/>
    <w:rsid w:val="008C1BAD"/>
    <w:rsid w:val="008C58EB"/>
    <w:rsid w:val="008C7520"/>
    <w:rsid w:val="008D1F65"/>
    <w:rsid w:val="008D54EB"/>
    <w:rsid w:val="008F39C4"/>
    <w:rsid w:val="008F5998"/>
    <w:rsid w:val="00902DE9"/>
    <w:rsid w:val="00915336"/>
    <w:rsid w:val="009158B2"/>
    <w:rsid w:val="0092221C"/>
    <w:rsid w:val="0093594D"/>
    <w:rsid w:val="009404A1"/>
    <w:rsid w:val="00942154"/>
    <w:rsid w:val="009479DC"/>
    <w:rsid w:val="00951CCD"/>
    <w:rsid w:val="009555F3"/>
    <w:rsid w:val="0095745C"/>
    <w:rsid w:val="00961281"/>
    <w:rsid w:val="0097008E"/>
    <w:rsid w:val="00975869"/>
    <w:rsid w:val="009765F2"/>
    <w:rsid w:val="00983B90"/>
    <w:rsid w:val="0099380A"/>
    <w:rsid w:val="0099712D"/>
    <w:rsid w:val="009A2E41"/>
    <w:rsid w:val="009A44BC"/>
    <w:rsid w:val="009A5C44"/>
    <w:rsid w:val="009B01BF"/>
    <w:rsid w:val="009C0D0C"/>
    <w:rsid w:val="009C7F7F"/>
    <w:rsid w:val="009D2716"/>
    <w:rsid w:val="009D6C6E"/>
    <w:rsid w:val="009F3526"/>
    <w:rsid w:val="009F6F43"/>
    <w:rsid w:val="009F7E08"/>
    <w:rsid w:val="00A04109"/>
    <w:rsid w:val="00A05A23"/>
    <w:rsid w:val="00A06AEA"/>
    <w:rsid w:val="00A16C9F"/>
    <w:rsid w:val="00A31CE8"/>
    <w:rsid w:val="00A422F3"/>
    <w:rsid w:val="00A60AFE"/>
    <w:rsid w:val="00A666CD"/>
    <w:rsid w:val="00A71B12"/>
    <w:rsid w:val="00A800FD"/>
    <w:rsid w:val="00A80C33"/>
    <w:rsid w:val="00A86B9C"/>
    <w:rsid w:val="00AB3767"/>
    <w:rsid w:val="00AC10A3"/>
    <w:rsid w:val="00AC42AA"/>
    <w:rsid w:val="00AC47A1"/>
    <w:rsid w:val="00AF1B9E"/>
    <w:rsid w:val="00B007AD"/>
    <w:rsid w:val="00B13814"/>
    <w:rsid w:val="00B13909"/>
    <w:rsid w:val="00B33679"/>
    <w:rsid w:val="00B45774"/>
    <w:rsid w:val="00B47543"/>
    <w:rsid w:val="00B5748A"/>
    <w:rsid w:val="00B74FB0"/>
    <w:rsid w:val="00B778EF"/>
    <w:rsid w:val="00B8094E"/>
    <w:rsid w:val="00B81E83"/>
    <w:rsid w:val="00B83455"/>
    <w:rsid w:val="00B83BD3"/>
    <w:rsid w:val="00BC7AE2"/>
    <w:rsid w:val="00BF18A7"/>
    <w:rsid w:val="00BF6AD4"/>
    <w:rsid w:val="00C10F5C"/>
    <w:rsid w:val="00C11C1C"/>
    <w:rsid w:val="00C14CF7"/>
    <w:rsid w:val="00C25A31"/>
    <w:rsid w:val="00C30528"/>
    <w:rsid w:val="00C329C0"/>
    <w:rsid w:val="00C52237"/>
    <w:rsid w:val="00C55417"/>
    <w:rsid w:val="00C57388"/>
    <w:rsid w:val="00C66D8D"/>
    <w:rsid w:val="00C710E7"/>
    <w:rsid w:val="00C80D09"/>
    <w:rsid w:val="00C83E6D"/>
    <w:rsid w:val="00C8601B"/>
    <w:rsid w:val="00C86675"/>
    <w:rsid w:val="00C87136"/>
    <w:rsid w:val="00C8780C"/>
    <w:rsid w:val="00C966C5"/>
    <w:rsid w:val="00CB0815"/>
    <w:rsid w:val="00CB2203"/>
    <w:rsid w:val="00CB3ABE"/>
    <w:rsid w:val="00CC0914"/>
    <w:rsid w:val="00CC11DD"/>
    <w:rsid w:val="00CC323B"/>
    <w:rsid w:val="00CD3BA2"/>
    <w:rsid w:val="00CD5398"/>
    <w:rsid w:val="00CD5E25"/>
    <w:rsid w:val="00CE278B"/>
    <w:rsid w:val="00CE7B05"/>
    <w:rsid w:val="00CF0500"/>
    <w:rsid w:val="00CF5EF9"/>
    <w:rsid w:val="00D10346"/>
    <w:rsid w:val="00D27BCE"/>
    <w:rsid w:val="00D27C85"/>
    <w:rsid w:val="00D417D2"/>
    <w:rsid w:val="00D45872"/>
    <w:rsid w:val="00D50197"/>
    <w:rsid w:val="00D5137A"/>
    <w:rsid w:val="00D5619A"/>
    <w:rsid w:val="00D718A8"/>
    <w:rsid w:val="00D74F88"/>
    <w:rsid w:val="00D75CF1"/>
    <w:rsid w:val="00D81C4A"/>
    <w:rsid w:val="00D82227"/>
    <w:rsid w:val="00D8468C"/>
    <w:rsid w:val="00D92A9C"/>
    <w:rsid w:val="00D933DB"/>
    <w:rsid w:val="00D97220"/>
    <w:rsid w:val="00DA272B"/>
    <w:rsid w:val="00DB40CE"/>
    <w:rsid w:val="00DC1B8B"/>
    <w:rsid w:val="00DD5244"/>
    <w:rsid w:val="00DD5D1B"/>
    <w:rsid w:val="00DD758A"/>
    <w:rsid w:val="00DE1B0E"/>
    <w:rsid w:val="00DE2052"/>
    <w:rsid w:val="00DE2211"/>
    <w:rsid w:val="00DE34CA"/>
    <w:rsid w:val="00DF3B6A"/>
    <w:rsid w:val="00DF763B"/>
    <w:rsid w:val="00E05458"/>
    <w:rsid w:val="00E15BC4"/>
    <w:rsid w:val="00E430D2"/>
    <w:rsid w:val="00E54EBD"/>
    <w:rsid w:val="00E558F4"/>
    <w:rsid w:val="00E61051"/>
    <w:rsid w:val="00E614FD"/>
    <w:rsid w:val="00E61F9E"/>
    <w:rsid w:val="00E718C4"/>
    <w:rsid w:val="00E724A0"/>
    <w:rsid w:val="00E81762"/>
    <w:rsid w:val="00E85498"/>
    <w:rsid w:val="00E85F62"/>
    <w:rsid w:val="00E8705D"/>
    <w:rsid w:val="00E955DC"/>
    <w:rsid w:val="00E96195"/>
    <w:rsid w:val="00EA0994"/>
    <w:rsid w:val="00EA107F"/>
    <w:rsid w:val="00EA4C81"/>
    <w:rsid w:val="00EA7480"/>
    <w:rsid w:val="00EB0B4E"/>
    <w:rsid w:val="00EB10B8"/>
    <w:rsid w:val="00EB1D35"/>
    <w:rsid w:val="00EB634E"/>
    <w:rsid w:val="00EC00B1"/>
    <w:rsid w:val="00EC1E69"/>
    <w:rsid w:val="00EC46B4"/>
    <w:rsid w:val="00ED72D1"/>
    <w:rsid w:val="00EE5B67"/>
    <w:rsid w:val="00EE5C36"/>
    <w:rsid w:val="00EF3A70"/>
    <w:rsid w:val="00EF4696"/>
    <w:rsid w:val="00F11BB9"/>
    <w:rsid w:val="00F12F69"/>
    <w:rsid w:val="00F14065"/>
    <w:rsid w:val="00F20267"/>
    <w:rsid w:val="00F24DAD"/>
    <w:rsid w:val="00F31BC3"/>
    <w:rsid w:val="00F3369B"/>
    <w:rsid w:val="00F33785"/>
    <w:rsid w:val="00F41EFB"/>
    <w:rsid w:val="00F42257"/>
    <w:rsid w:val="00F52177"/>
    <w:rsid w:val="00F60ED7"/>
    <w:rsid w:val="00F721B9"/>
    <w:rsid w:val="00F748CB"/>
    <w:rsid w:val="00F75249"/>
    <w:rsid w:val="00F765C1"/>
    <w:rsid w:val="00F91E47"/>
    <w:rsid w:val="00F96DA7"/>
    <w:rsid w:val="00FA5159"/>
    <w:rsid w:val="00FD10FA"/>
    <w:rsid w:val="00FD3491"/>
    <w:rsid w:val="00FE2DDD"/>
    <w:rsid w:val="00FF21BA"/>
    <w:rsid w:val="00FF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6D598"/>
  <w15:docId w15:val="{30193A35-1229-4DFF-A83B-FE40A4AB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456BD6"/>
    <w:pPr>
      <w:ind w:left="720"/>
      <w:contextualSpacing/>
    </w:pPr>
  </w:style>
  <w:style w:type="character" w:customStyle="1" w:styleId="a5">
    <w:name w:val="Абзац списка Знак"/>
    <w:link w:val="a4"/>
    <w:uiPriority w:val="34"/>
    <w:locked/>
    <w:rsid w:val="00456BD6"/>
  </w:style>
  <w:style w:type="paragraph" w:styleId="a6">
    <w:name w:val="header"/>
    <w:basedOn w:val="a"/>
    <w:link w:val="a7"/>
    <w:uiPriority w:val="99"/>
    <w:semiHidden/>
    <w:unhideWhenUsed/>
    <w:rsid w:val="00CC11DD"/>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CC11DD"/>
  </w:style>
  <w:style w:type="paragraph" w:styleId="a8">
    <w:name w:val="footer"/>
    <w:basedOn w:val="a"/>
    <w:link w:val="a9"/>
    <w:uiPriority w:val="99"/>
    <w:unhideWhenUsed/>
    <w:rsid w:val="00CC11D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C11DD"/>
  </w:style>
  <w:style w:type="table" w:styleId="aa">
    <w:name w:val="Table Grid"/>
    <w:basedOn w:val="a1"/>
    <w:uiPriority w:val="3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a0"/>
    <w:rsid w:val="00E724A0"/>
  </w:style>
  <w:style w:type="character" w:styleId="ab">
    <w:name w:val="annotation reference"/>
    <w:basedOn w:val="a0"/>
    <w:uiPriority w:val="99"/>
    <w:semiHidden/>
    <w:unhideWhenUsed/>
    <w:rsid w:val="00C57388"/>
    <w:rPr>
      <w:sz w:val="16"/>
      <w:szCs w:val="16"/>
    </w:rPr>
  </w:style>
  <w:style w:type="paragraph" w:styleId="ac">
    <w:name w:val="annotation text"/>
    <w:basedOn w:val="a"/>
    <w:link w:val="ad"/>
    <w:uiPriority w:val="99"/>
    <w:semiHidden/>
    <w:unhideWhenUsed/>
    <w:rsid w:val="00C57388"/>
    <w:pPr>
      <w:spacing w:line="240" w:lineRule="auto"/>
    </w:pPr>
    <w:rPr>
      <w:sz w:val="20"/>
      <w:szCs w:val="20"/>
    </w:rPr>
  </w:style>
  <w:style w:type="character" w:customStyle="1" w:styleId="ad">
    <w:name w:val="Текст примечания Знак"/>
    <w:basedOn w:val="a0"/>
    <w:link w:val="ac"/>
    <w:uiPriority w:val="99"/>
    <w:semiHidden/>
    <w:rsid w:val="00C57388"/>
    <w:rPr>
      <w:sz w:val="20"/>
      <w:szCs w:val="20"/>
    </w:rPr>
  </w:style>
  <w:style w:type="paragraph" w:styleId="ae">
    <w:name w:val="annotation subject"/>
    <w:basedOn w:val="ac"/>
    <w:next w:val="ac"/>
    <w:link w:val="af"/>
    <w:uiPriority w:val="99"/>
    <w:semiHidden/>
    <w:unhideWhenUsed/>
    <w:rsid w:val="00C57388"/>
    <w:rPr>
      <w:b/>
      <w:bCs/>
    </w:rPr>
  </w:style>
  <w:style w:type="character" w:customStyle="1" w:styleId="af">
    <w:name w:val="Тема примечания Знак"/>
    <w:basedOn w:val="ad"/>
    <w:link w:val="ae"/>
    <w:uiPriority w:val="99"/>
    <w:semiHidden/>
    <w:rsid w:val="00C57388"/>
    <w:rPr>
      <w:b/>
      <w:bCs/>
      <w:sz w:val="20"/>
      <w:szCs w:val="20"/>
    </w:rPr>
  </w:style>
  <w:style w:type="paragraph" w:styleId="af0">
    <w:name w:val="Balloon Text"/>
    <w:basedOn w:val="a"/>
    <w:link w:val="af1"/>
    <w:uiPriority w:val="99"/>
    <w:semiHidden/>
    <w:unhideWhenUsed/>
    <w:rsid w:val="00C573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388"/>
    <w:rPr>
      <w:rFonts w:ascii="Tahoma" w:hAnsi="Tahoma" w:cs="Tahoma"/>
      <w:sz w:val="16"/>
      <w:szCs w:val="16"/>
    </w:rPr>
  </w:style>
  <w:style w:type="paragraph" w:styleId="af2">
    <w:name w:val="footnote text"/>
    <w:basedOn w:val="a"/>
    <w:link w:val="af3"/>
    <w:uiPriority w:val="99"/>
    <w:unhideWhenUsed/>
    <w:rsid w:val="003A2C10"/>
    <w:pPr>
      <w:spacing w:after="0" w:line="240" w:lineRule="auto"/>
    </w:pPr>
    <w:rPr>
      <w:sz w:val="20"/>
      <w:szCs w:val="20"/>
    </w:rPr>
  </w:style>
  <w:style w:type="character" w:customStyle="1" w:styleId="af3">
    <w:name w:val="Текст сноски Знак"/>
    <w:basedOn w:val="a0"/>
    <w:link w:val="af2"/>
    <w:uiPriority w:val="99"/>
    <w:rsid w:val="003A2C10"/>
    <w:rPr>
      <w:sz w:val="20"/>
      <w:szCs w:val="20"/>
    </w:rPr>
  </w:style>
  <w:style w:type="character" w:styleId="af4">
    <w:name w:val="footnote reference"/>
    <w:basedOn w:val="a0"/>
    <w:uiPriority w:val="99"/>
    <w:semiHidden/>
    <w:unhideWhenUsed/>
    <w:rsid w:val="003A2C10"/>
    <w:rPr>
      <w:vertAlign w:val="superscript"/>
    </w:rPr>
  </w:style>
  <w:style w:type="character" w:styleId="af5">
    <w:name w:val="Hyperlink"/>
    <w:basedOn w:val="a0"/>
    <w:uiPriority w:val="99"/>
    <w:unhideWhenUsed/>
    <w:rsid w:val="003A2C10"/>
    <w:rPr>
      <w:color w:val="0000FF" w:themeColor="hyperlink"/>
      <w:u w:val="single"/>
    </w:rPr>
  </w:style>
  <w:style w:type="character" w:styleId="af6">
    <w:name w:val="FollowedHyperlink"/>
    <w:basedOn w:val="a0"/>
    <w:uiPriority w:val="99"/>
    <w:semiHidden/>
    <w:unhideWhenUsed/>
    <w:rsid w:val="00253A5E"/>
    <w:rPr>
      <w:color w:val="800080" w:themeColor="followedHyperlink"/>
      <w:u w:val="single"/>
    </w:rPr>
  </w:style>
  <w:style w:type="paragraph" w:styleId="af7">
    <w:name w:val="Revision"/>
    <w:hidden/>
    <w:uiPriority w:val="99"/>
    <w:semiHidden/>
    <w:rsid w:val="008631B5"/>
    <w:pPr>
      <w:spacing w:after="0" w:line="240" w:lineRule="auto"/>
    </w:pPr>
  </w:style>
  <w:style w:type="paragraph" w:styleId="af8">
    <w:name w:val="Plain Text"/>
    <w:basedOn w:val="a"/>
    <w:link w:val="af9"/>
    <w:uiPriority w:val="99"/>
    <w:semiHidden/>
    <w:unhideWhenUsed/>
    <w:rsid w:val="00902DE9"/>
    <w:pPr>
      <w:spacing w:after="0" w:line="240" w:lineRule="auto"/>
    </w:pPr>
    <w:rPr>
      <w:rFonts w:ascii="Calibri" w:eastAsiaTheme="minorHAnsi" w:hAnsi="Calibri" w:cs="Calibri"/>
      <w:lang w:eastAsia="en-US"/>
    </w:rPr>
  </w:style>
  <w:style w:type="character" w:customStyle="1" w:styleId="af9">
    <w:name w:val="Текст Знак"/>
    <w:basedOn w:val="a0"/>
    <w:link w:val="af8"/>
    <w:uiPriority w:val="99"/>
    <w:semiHidden/>
    <w:rsid w:val="00902DE9"/>
    <w:rPr>
      <w:rFonts w:ascii="Calibri" w:eastAsiaTheme="minorHAnsi" w:hAnsi="Calibri" w:cs="Calibri"/>
      <w:lang w:eastAsia="en-US"/>
    </w:rPr>
  </w:style>
  <w:style w:type="paragraph" w:styleId="HTML">
    <w:name w:val="HTML Preformatted"/>
    <w:basedOn w:val="a"/>
    <w:link w:val="HTML0"/>
    <w:uiPriority w:val="99"/>
    <w:unhideWhenUsed/>
    <w:rsid w:val="00C5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541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0777">
      <w:bodyDiv w:val="1"/>
      <w:marLeft w:val="0"/>
      <w:marRight w:val="0"/>
      <w:marTop w:val="0"/>
      <w:marBottom w:val="0"/>
      <w:divBdr>
        <w:top w:val="none" w:sz="0" w:space="0" w:color="auto"/>
        <w:left w:val="none" w:sz="0" w:space="0" w:color="auto"/>
        <w:bottom w:val="none" w:sz="0" w:space="0" w:color="auto"/>
        <w:right w:val="none" w:sz="0" w:space="0" w:color="auto"/>
      </w:divBdr>
    </w:div>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978875774">
      <w:bodyDiv w:val="1"/>
      <w:marLeft w:val="0"/>
      <w:marRight w:val="0"/>
      <w:marTop w:val="0"/>
      <w:marBottom w:val="0"/>
      <w:divBdr>
        <w:top w:val="none" w:sz="0" w:space="0" w:color="auto"/>
        <w:left w:val="none" w:sz="0" w:space="0" w:color="auto"/>
        <w:bottom w:val="none" w:sz="0" w:space="0" w:color="auto"/>
        <w:right w:val="none" w:sz="0" w:space="0" w:color="auto"/>
      </w:divBdr>
    </w:div>
    <w:div w:id="1011683004">
      <w:bodyDiv w:val="1"/>
      <w:marLeft w:val="0"/>
      <w:marRight w:val="0"/>
      <w:marTop w:val="0"/>
      <w:marBottom w:val="0"/>
      <w:divBdr>
        <w:top w:val="none" w:sz="0" w:space="0" w:color="auto"/>
        <w:left w:val="none" w:sz="0" w:space="0" w:color="auto"/>
        <w:bottom w:val="none" w:sz="0" w:space="0" w:color="auto"/>
        <w:right w:val="none" w:sz="0" w:space="0" w:color="auto"/>
      </w:divBdr>
    </w:div>
    <w:div w:id="1036857543">
      <w:bodyDiv w:val="1"/>
      <w:marLeft w:val="0"/>
      <w:marRight w:val="0"/>
      <w:marTop w:val="0"/>
      <w:marBottom w:val="0"/>
      <w:divBdr>
        <w:top w:val="none" w:sz="0" w:space="0" w:color="auto"/>
        <w:left w:val="none" w:sz="0" w:space="0" w:color="auto"/>
        <w:bottom w:val="none" w:sz="0" w:space="0" w:color="auto"/>
        <w:right w:val="none" w:sz="0" w:space="0" w:color="auto"/>
      </w:divBdr>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 w:id="1565020969">
      <w:bodyDiv w:val="1"/>
      <w:marLeft w:val="0"/>
      <w:marRight w:val="0"/>
      <w:marTop w:val="0"/>
      <w:marBottom w:val="0"/>
      <w:divBdr>
        <w:top w:val="none" w:sz="0" w:space="0" w:color="auto"/>
        <w:left w:val="none" w:sz="0" w:space="0" w:color="auto"/>
        <w:bottom w:val="none" w:sz="0" w:space="0" w:color="auto"/>
        <w:right w:val="none" w:sz="0" w:space="0" w:color="auto"/>
      </w:divBdr>
    </w:div>
    <w:div w:id="21089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ds.worldbank.org/external/default/WDSContentServer/WDSP/IB/2015/10/20/090224b083157ebd/2_0/Rendered/PDF/Central0Asia000l0Sea0Basin0Project0.pdf%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AFDC-7842-44B9-88C2-2C7C1C7C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1126</Words>
  <Characters>6422</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Nailya</dc:creator>
  <cp:lastModifiedBy>sanzhar_m1 sanzhar_m1</cp:lastModifiedBy>
  <cp:revision>3</cp:revision>
  <cp:lastPrinted>2016-03-23T11:55:00Z</cp:lastPrinted>
  <dcterms:created xsi:type="dcterms:W3CDTF">2019-05-04T03:35:00Z</dcterms:created>
  <dcterms:modified xsi:type="dcterms:W3CDTF">2019-05-04T03:56:00Z</dcterms:modified>
</cp:coreProperties>
</file>